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08" w:type="dxa"/>
        <w:tblLayout w:type="fixed"/>
        <w:tblLook w:val="01E0" w:firstRow="1" w:lastRow="1" w:firstColumn="1" w:lastColumn="1" w:noHBand="0" w:noVBand="0"/>
      </w:tblPr>
      <w:tblGrid>
        <w:gridCol w:w="6108"/>
        <w:gridCol w:w="1629"/>
        <w:gridCol w:w="2571"/>
      </w:tblGrid>
      <w:tr w:rsidR="0097774D" w:rsidRPr="00016DEB" w14:paraId="30269098" w14:textId="77777777" w:rsidTr="00C264C4">
        <w:trPr>
          <w:trHeight w:val="1797"/>
        </w:trPr>
        <w:tc>
          <w:tcPr>
            <w:tcW w:w="6108" w:type="dxa"/>
            <w:shd w:val="clear" w:color="auto" w:fill="auto"/>
          </w:tcPr>
          <w:p w14:paraId="36EE9318" w14:textId="77777777" w:rsidR="0041333E" w:rsidRPr="00FB5ED9" w:rsidRDefault="0041333E" w:rsidP="0041333E">
            <w:pPr>
              <w:pStyle w:val="VTitelVoithCyan"/>
            </w:pPr>
            <w:r w:rsidRPr="00FB5ED9">
              <w:t>Presse</w:t>
            </w:r>
            <w:r>
              <w:t>-I</w:t>
            </w:r>
            <w:r w:rsidRPr="00FB5ED9">
              <w:t>nformation</w:t>
            </w:r>
          </w:p>
          <w:p w14:paraId="798DDF66" w14:textId="77777777" w:rsidR="0097774D" w:rsidRPr="00C264C4" w:rsidRDefault="0097774D" w:rsidP="001833A1">
            <w:pPr>
              <w:pStyle w:val="VTitelVoithCyan"/>
            </w:pPr>
          </w:p>
          <w:p w14:paraId="52C04A88" w14:textId="77777777" w:rsidR="0097774D" w:rsidRPr="00C264C4" w:rsidRDefault="0097774D" w:rsidP="001833A1">
            <w:pPr>
              <w:pStyle w:val="VTitelVoithCyan"/>
            </w:pPr>
          </w:p>
          <w:p w14:paraId="35F834A0" w14:textId="77777777" w:rsidR="0097774D" w:rsidRPr="00C264C4" w:rsidRDefault="0097774D" w:rsidP="001833A1"/>
        </w:tc>
        <w:tc>
          <w:tcPr>
            <w:tcW w:w="1629" w:type="dxa"/>
            <w:shd w:val="clear" w:color="auto" w:fill="auto"/>
          </w:tcPr>
          <w:p w14:paraId="0E07A336" w14:textId="77777777" w:rsidR="0097774D" w:rsidRDefault="0097774D" w:rsidP="009833DA"/>
        </w:tc>
        <w:tc>
          <w:tcPr>
            <w:tcW w:w="2571" w:type="dxa"/>
            <w:shd w:val="clear" w:color="auto" w:fill="auto"/>
          </w:tcPr>
          <w:p w14:paraId="560D1439" w14:textId="77777777" w:rsidR="00980074" w:rsidRDefault="00980074" w:rsidP="00980074">
            <w:pPr>
              <w:pStyle w:val="VAbsender"/>
            </w:pPr>
            <w:bookmarkStart w:id="0" w:name="Adressblock"/>
            <w:proofErr w:type="spellStart"/>
            <w:r w:rsidRPr="005C0D56">
              <w:t>Voith</w:t>
            </w:r>
            <w:proofErr w:type="spellEnd"/>
            <w:r w:rsidRPr="005C0D56">
              <w:t xml:space="preserve"> Group</w:t>
            </w:r>
            <w:r w:rsidRPr="005C0D56">
              <w:br/>
            </w:r>
            <w:r w:rsidRPr="005C0D56">
              <w:br/>
            </w:r>
            <w:proofErr w:type="spellStart"/>
            <w:r>
              <w:t>Postanschrift</w:t>
            </w:r>
            <w:proofErr w:type="spellEnd"/>
            <w:r>
              <w:t>:</w:t>
            </w:r>
          </w:p>
          <w:p w14:paraId="4ECDC518" w14:textId="77777777" w:rsidR="00016DEB" w:rsidRDefault="00016DEB" w:rsidP="00016DEB">
            <w:pPr>
              <w:pStyle w:val="VAbsender"/>
            </w:pPr>
            <w:proofErr w:type="spellStart"/>
            <w:r>
              <w:t>Voith</w:t>
            </w:r>
            <w:proofErr w:type="spellEnd"/>
            <w:r>
              <w:t xml:space="preserve"> GmbH &amp; Co. </w:t>
            </w:r>
            <w:proofErr w:type="spellStart"/>
            <w:r>
              <w:t>KGaA</w:t>
            </w:r>
            <w:proofErr w:type="spellEnd"/>
          </w:p>
          <w:p w14:paraId="470F0342" w14:textId="77777777" w:rsidR="00016DEB" w:rsidRDefault="00016DEB" w:rsidP="00016DEB">
            <w:pPr>
              <w:pStyle w:val="VAbsender"/>
            </w:pPr>
            <w:r>
              <w:t>Group Communications</w:t>
            </w:r>
          </w:p>
          <w:p w14:paraId="25FCD724" w14:textId="77777777" w:rsidR="00016DEB" w:rsidRPr="00BE2FE7" w:rsidRDefault="00016DEB" w:rsidP="00016DEB">
            <w:pPr>
              <w:pStyle w:val="VAbsender"/>
            </w:pPr>
            <w:r w:rsidRPr="00BE2FE7">
              <w:t xml:space="preserve">St. </w:t>
            </w:r>
            <w:proofErr w:type="spellStart"/>
            <w:r w:rsidRPr="00BE2FE7">
              <w:t>Pöltener</w:t>
            </w:r>
            <w:proofErr w:type="spellEnd"/>
            <w:r w:rsidRPr="00BE2FE7">
              <w:t xml:space="preserve"> </w:t>
            </w:r>
            <w:proofErr w:type="spellStart"/>
            <w:r w:rsidRPr="00BE2FE7">
              <w:t>Straße</w:t>
            </w:r>
            <w:proofErr w:type="spellEnd"/>
            <w:r w:rsidRPr="00BE2FE7">
              <w:t xml:space="preserve"> 43</w:t>
            </w:r>
          </w:p>
          <w:p w14:paraId="6FD64396" w14:textId="77777777" w:rsidR="00016DEB" w:rsidRPr="00016DEB" w:rsidRDefault="00016DEB" w:rsidP="00016DEB">
            <w:pPr>
              <w:pStyle w:val="VAbsender"/>
              <w:rPr>
                <w:lang w:val="de-DE"/>
              </w:rPr>
            </w:pPr>
            <w:r w:rsidRPr="00016DEB">
              <w:rPr>
                <w:lang w:val="de-DE"/>
              </w:rPr>
              <w:t>89522 Heidenheim, Germany</w:t>
            </w:r>
          </w:p>
          <w:p w14:paraId="09EBC496" w14:textId="77777777" w:rsidR="00016DEB" w:rsidRPr="00BE2FE7" w:rsidRDefault="00016DEB" w:rsidP="00016DEB">
            <w:pPr>
              <w:pStyle w:val="VAbsender"/>
              <w:rPr>
                <w:lang w:val="de-DE"/>
              </w:rPr>
            </w:pPr>
            <w:r w:rsidRPr="00016DEB">
              <w:rPr>
                <w:lang w:val="de-DE"/>
              </w:rPr>
              <w:t>Tel.</w:t>
            </w:r>
            <w:r w:rsidRPr="00016DEB">
              <w:rPr>
                <w:lang w:val="de-DE"/>
              </w:rPr>
              <w:tab/>
              <w:t xml:space="preserve"> </w:t>
            </w:r>
            <w:r w:rsidRPr="00BE2FE7">
              <w:rPr>
                <w:lang w:val="de-DE"/>
              </w:rPr>
              <w:t>+49 7321 37-3879</w:t>
            </w:r>
          </w:p>
          <w:p w14:paraId="34E161F8" w14:textId="77777777" w:rsidR="00016DEB" w:rsidRPr="00BE2FE7" w:rsidRDefault="00016DEB" w:rsidP="00016DEB">
            <w:pPr>
              <w:pStyle w:val="VAbsender"/>
              <w:rPr>
                <w:lang w:val="de-DE"/>
              </w:rPr>
            </w:pPr>
            <w:r w:rsidRPr="00BE2FE7">
              <w:rPr>
                <w:lang w:val="de-DE"/>
              </w:rPr>
              <w:t>Fax</w:t>
            </w:r>
            <w:r w:rsidRPr="00BE2FE7">
              <w:rPr>
                <w:lang w:val="de-DE"/>
              </w:rPr>
              <w:tab/>
              <w:t xml:space="preserve"> +49 7321 37-7107</w:t>
            </w:r>
          </w:p>
          <w:p w14:paraId="457838C4" w14:textId="77777777" w:rsidR="0097774D" w:rsidRPr="004771AD" w:rsidRDefault="00016DEB" w:rsidP="00016DEB">
            <w:pPr>
              <w:pStyle w:val="VAbsender"/>
              <w:rPr>
                <w:lang w:val="pt-BR"/>
              </w:rPr>
            </w:pPr>
            <w:r w:rsidRPr="00BE2FE7">
              <w:rPr>
                <w:lang w:val="de-DE"/>
              </w:rPr>
              <w:t>www.voith.com</w:t>
            </w:r>
            <w:r w:rsidR="00980074" w:rsidRPr="004771AD">
              <w:rPr>
                <w:lang w:val="pt-BR"/>
              </w:rPr>
              <w:br/>
            </w:r>
            <w:bookmarkEnd w:id="0"/>
            <w:r w:rsidR="0097774D" w:rsidRPr="004771AD">
              <w:rPr>
                <w:lang w:val="pt-BR"/>
              </w:rPr>
              <w:br/>
            </w:r>
          </w:p>
        </w:tc>
      </w:tr>
    </w:tbl>
    <w:p w14:paraId="5285E571" w14:textId="77777777" w:rsidR="00A207B0" w:rsidRPr="004771AD" w:rsidRDefault="003F68EF" w:rsidP="00930A92">
      <w:pPr>
        <w:pStyle w:val="VStandardohneAbstnde"/>
        <w:rPr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B40D7D" wp14:editId="537662EE">
                <wp:simplePos x="0" y="0"/>
                <wp:positionH relativeFrom="page">
                  <wp:posOffset>5724525</wp:posOffset>
                </wp:positionH>
                <wp:positionV relativeFrom="page">
                  <wp:posOffset>3384550</wp:posOffset>
                </wp:positionV>
                <wp:extent cx="1080000" cy="288000"/>
                <wp:effectExtent l="0" t="0" r="0" b="444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28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163BB" w14:textId="47855017" w:rsidR="003F68EF" w:rsidRDefault="00016DEB" w:rsidP="003F68EF">
                            <w:pPr>
                              <w:pStyle w:val="VDatum"/>
                            </w:pPr>
                            <w:r>
                              <w:t>202</w:t>
                            </w:r>
                            <w:r w:rsidR="00A86A49">
                              <w:t>1</w:t>
                            </w:r>
                            <w:r w:rsidR="003F68EF" w:rsidRPr="005119BE">
                              <w:t>-</w:t>
                            </w:r>
                            <w:r>
                              <w:t>12</w:t>
                            </w:r>
                            <w:r w:rsidR="003F68EF" w:rsidRPr="005119BE">
                              <w:t>-</w:t>
                            </w:r>
                            <w:r w:rsidR="00A54584"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61B40D7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50.75pt;margin-top:266.5pt;width:85.05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" filled="f" stroked="f" strokeweight=".5pt">
                <v:textbox inset="0,0,0,0">
                  <w:txbxContent>
                    <w:p w14:paraId="34C163BB" w14:textId="47855017" w:rsidR="003F68EF" w:rsidRDefault="00016DEB" w:rsidP="003F68EF">
                      <w:pPr>
                        <w:pStyle w:val="VDatum"/>
                      </w:pPr>
                      <w:r>
                        <w:t>202</w:t>
                      </w:r>
                      <w:r w:rsidR="00A86A49">
                        <w:t>1</w:t>
                      </w:r>
                      <w:r w:rsidR="003F68EF" w:rsidRPr="005119BE">
                        <w:t>-</w:t>
                      </w:r>
                      <w:r>
                        <w:t>12</w:t>
                      </w:r>
                      <w:r w:rsidR="003F68EF" w:rsidRPr="005119BE">
                        <w:t>-</w:t>
                      </w:r>
                      <w:r w:rsidR="00A54584">
                        <w:t>09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0186C75" w14:textId="77777777" w:rsidR="00005685" w:rsidRDefault="00005685" w:rsidP="00005685">
      <w:pPr>
        <w:pStyle w:val="VStandardohneAbstnde"/>
        <w:spacing w:line="264" w:lineRule="auto"/>
        <w:rPr>
          <w:b/>
          <w:color w:val="2D4275" w:themeColor="accent1"/>
          <w:sz w:val="24"/>
          <w:szCs w:val="24"/>
          <w:lang w:val="de-DE"/>
        </w:rPr>
      </w:pPr>
      <w:r w:rsidRPr="008B5166">
        <w:rPr>
          <w:b/>
          <w:color w:val="2D4275" w:themeColor="accent1"/>
          <w:sz w:val="24"/>
          <w:szCs w:val="24"/>
          <w:lang w:val="de-DE"/>
        </w:rPr>
        <w:t>Voith</w:t>
      </w:r>
      <w:r>
        <w:rPr>
          <w:b/>
          <w:color w:val="2D4275" w:themeColor="accent1"/>
          <w:sz w:val="24"/>
          <w:szCs w:val="24"/>
          <w:lang w:val="de-DE"/>
        </w:rPr>
        <w:t xml:space="preserve"> verzeichnet starken Auftragseingang durch konsequente Ausrichtung des Geschäfts auf nachhaltige Technologien </w:t>
      </w:r>
    </w:p>
    <w:p w14:paraId="71AE7E7D" w14:textId="77777777" w:rsidR="00016DEB" w:rsidRPr="00016DEB" w:rsidRDefault="00016DEB" w:rsidP="00235215">
      <w:pPr>
        <w:pStyle w:val="VStandardohneAbstnde"/>
        <w:spacing w:line="264" w:lineRule="auto"/>
        <w:rPr>
          <w:lang w:val="de-DE"/>
        </w:rPr>
      </w:pPr>
    </w:p>
    <w:p w14:paraId="4E377553" w14:textId="036C7732" w:rsidR="00016DEB" w:rsidRDefault="00004157" w:rsidP="00016DEB">
      <w:pPr>
        <w:pStyle w:val="VAufzhlung"/>
        <w:rPr>
          <w:rFonts w:cs="Arial"/>
          <w:b w:val="0"/>
          <w:sz w:val="22"/>
          <w:szCs w:val="22"/>
          <w:lang w:eastAsia="de-DE"/>
        </w:rPr>
      </w:pPr>
      <w:r>
        <w:rPr>
          <w:rFonts w:cs="Arial"/>
          <w:b w:val="0"/>
          <w:sz w:val="22"/>
          <w:szCs w:val="22"/>
          <w:lang w:eastAsia="de-DE"/>
        </w:rPr>
        <w:t xml:space="preserve">Auswirkungen der Corona-Pandemie </w:t>
      </w:r>
      <w:r w:rsidR="003713F9">
        <w:rPr>
          <w:rFonts w:cs="Arial"/>
          <w:b w:val="0"/>
          <w:sz w:val="22"/>
          <w:szCs w:val="22"/>
          <w:lang w:eastAsia="de-DE"/>
        </w:rPr>
        <w:t xml:space="preserve">im </w:t>
      </w:r>
      <w:r w:rsidR="00053AF8">
        <w:rPr>
          <w:rFonts w:cs="Arial"/>
          <w:b w:val="0"/>
          <w:sz w:val="22"/>
          <w:szCs w:val="22"/>
          <w:lang w:eastAsia="de-DE"/>
        </w:rPr>
        <w:t xml:space="preserve">abgelaufenen </w:t>
      </w:r>
      <w:r w:rsidR="003713F9">
        <w:rPr>
          <w:rFonts w:cs="Arial"/>
          <w:b w:val="0"/>
          <w:sz w:val="22"/>
          <w:szCs w:val="22"/>
          <w:lang w:eastAsia="de-DE"/>
        </w:rPr>
        <w:t xml:space="preserve">Geschäftsjahr </w:t>
      </w:r>
      <w:r w:rsidR="008A0236">
        <w:rPr>
          <w:rFonts w:cs="Arial"/>
          <w:b w:val="0"/>
          <w:sz w:val="22"/>
          <w:szCs w:val="22"/>
          <w:lang w:eastAsia="de-DE"/>
        </w:rPr>
        <w:t xml:space="preserve">durch </w:t>
      </w:r>
      <w:r w:rsidR="00471A5B">
        <w:rPr>
          <w:rFonts w:cs="Arial"/>
          <w:b w:val="0"/>
          <w:sz w:val="22"/>
          <w:szCs w:val="22"/>
          <w:lang w:eastAsia="de-DE"/>
        </w:rPr>
        <w:t>effektiv</w:t>
      </w:r>
      <w:r w:rsidR="008A0236">
        <w:rPr>
          <w:rFonts w:cs="Arial"/>
          <w:b w:val="0"/>
          <w:sz w:val="22"/>
          <w:szCs w:val="22"/>
          <w:lang w:eastAsia="de-DE"/>
        </w:rPr>
        <w:t>es</w:t>
      </w:r>
      <w:r w:rsidR="00471A5B">
        <w:rPr>
          <w:rFonts w:cs="Arial"/>
          <w:b w:val="0"/>
          <w:sz w:val="22"/>
          <w:szCs w:val="22"/>
          <w:lang w:eastAsia="de-DE"/>
        </w:rPr>
        <w:t xml:space="preserve"> </w:t>
      </w:r>
      <w:r w:rsidR="008A0236">
        <w:rPr>
          <w:rFonts w:cs="Arial"/>
          <w:b w:val="0"/>
          <w:sz w:val="22"/>
          <w:szCs w:val="22"/>
          <w:lang w:eastAsia="de-DE"/>
        </w:rPr>
        <w:t xml:space="preserve">Krisenmanagement </w:t>
      </w:r>
      <w:r w:rsidR="000B7D47">
        <w:rPr>
          <w:rFonts w:cs="Arial"/>
          <w:b w:val="0"/>
          <w:sz w:val="22"/>
          <w:szCs w:val="22"/>
          <w:lang w:eastAsia="de-DE"/>
        </w:rPr>
        <w:t>eingegrenzt</w:t>
      </w:r>
      <w:r w:rsidR="00082047">
        <w:rPr>
          <w:rFonts w:cs="Arial"/>
          <w:b w:val="0"/>
          <w:sz w:val="22"/>
          <w:szCs w:val="22"/>
          <w:lang w:eastAsia="de-DE"/>
        </w:rPr>
        <w:t xml:space="preserve">, </w:t>
      </w:r>
      <w:r w:rsidR="005A046F">
        <w:rPr>
          <w:rFonts w:cs="Arial"/>
          <w:b w:val="0"/>
          <w:sz w:val="22"/>
          <w:szCs w:val="22"/>
          <w:lang w:eastAsia="de-DE"/>
        </w:rPr>
        <w:t xml:space="preserve">spürbare Erholung bei </w:t>
      </w:r>
      <w:r w:rsidR="00770367">
        <w:rPr>
          <w:rFonts w:cs="Arial"/>
          <w:b w:val="0"/>
          <w:sz w:val="22"/>
          <w:szCs w:val="22"/>
          <w:lang w:eastAsia="de-DE"/>
        </w:rPr>
        <w:t>wichtige</w:t>
      </w:r>
      <w:r w:rsidR="005A046F">
        <w:rPr>
          <w:rFonts w:cs="Arial"/>
          <w:b w:val="0"/>
          <w:sz w:val="22"/>
          <w:szCs w:val="22"/>
          <w:lang w:eastAsia="de-DE"/>
        </w:rPr>
        <w:t>n</w:t>
      </w:r>
      <w:r w:rsidR="00082047">
        <w:rPr>
          <w:rFonts w:cs="Arial"/>
          <w:b w:val="0"/>
          <w:sz w:val="22"/>
          <w:szCs w:val="22"/>
          <w:lang w:eastAsia="de-DE"/>
        </w:rPr>
        <w:t xml:space="preserve"> Kennzahlen</w:t>
      </w:r>
    </w:p>
    <w:p w14:paraId="73257D45" w14:textId="4139D16D" w:rsidR="00983F51" w:rsidRPr="00016DEB" w:rsidRDefault="009233E3" w:rsidP="00016DEB">
      <w:pPr>
        <w:pStyle w:val="VAufzhlung"/>
        <w:rPr>
          <w:rFonts w:cs="Arial"/>
          <w:b w:val="0"/>
          <w:sz w:val="22"/>
          <w:szCs w:val="22"/>
          <w:lang w:eastAsia="de-DE"/>
        </w:rPr>
      </w:pPr>
      <w:r>
        <w:rPr>
          <w:rFonts w:cs="Arial"/>
          <w:b w:val="0"/>
          <w:sz w:val="22"/>
          <w:szCs w:val="22"/>
          <w:lang w:eastAsia="de-DE"/>
        </w:rPr>
        <w:t xml:space="preserve">Deutlicher Anstieg des </w:t>
      </w:r>
      <w:r w:rsidR="00983F51">
        <w:rPr>
          <w:rFonts w:cs="Arial"/>
          <w:b w:val="0"/>
          <w:sz w:val="22"/>
          <w:szCs w:val="22"/>
          <w:lang w:eastAsia="de-DE"/>
        </w:rPr>
        <w:t>Auftragseingang</w:t>
      </w:r>
      <w:r>
        <w:rPr>
          <w:rFonts w:cs="Arial"/>
          <w:b w:val="0"/>
          <w:sz w:val="22"/>
          <w:szCs w:val="22"/>
          <w:lang w:eastAsia="de-DE"/>
        </w:rPr>
        <w:t xml:space="preserve">s um 24 Prozent auf </w:t>
      </w:r>
      <w:r w:rsidR="00D97510" w:rsidRPr="00D97510">
        <w:rPr>
          <w:b w:val="0"/>
          <w:sz w:val="22"/>
        </w:rPr>
        <w:t>5</w:t>
      </w:r>
      <w:r w:rsidR="00D97510" w:rsidRPr="00D97510">
        <w:rPr>
          <w:b w:val="0"/>
          <w:color w:val="000000"/>
          <w:sz w:val="22"/>
          <w:szCs w:val="22"/>
        </w:rPr>
        <w:t>,</w:t>
      </w:r>
      <w:r w:rsidR="00A400A7" w:rsidRPr="00D97510">
        <w:rPr>
          <w:b w:val="0"/>
          <w:color w:val="000000"/>
          <w:sz w:val="22"/>
          <w:szCs w:val="22"/>
        </w:rPr>
        <w:t>0</w:t>
      </w:r>
      <w:r w:rsidR="00A400A7">
        <w:rPr>
          <w:b w:val="0"/>
          <w:color w:val="000000"/>
          <w:sz w:val="22"/>
          <w:szCs w:val="22"/>
        </w:rPr>
        <w:t>2</w:t>
      </w:r>
      <w:r w:rsidR="00A400A7" w:rsidRPr="00D97510">
        <w:rPr>
          <w:b w:val="0"/>
          <w:color w:val="000000"/>
          <w:sz w:val="22"/>
          <w:szCs w:val="22"/>
        </w:rPr>
        <w:t xml:space="preserve"> </w:t>
      </w:r>
      <w:r w:rsidR="00D97510" w:rsidRPr="00D97510">
        <w:rPr>
          <w:b w:val="0"/>
          <w:color w:val="000000"/>
          <w:sz w:val="22"/>
          <w:szCs w:val="22"/>
        </w:rPr>
        <w:t>Milliarden Euro</w:t>
      </w:r>
      <w:r w:rsidR="00983F51">
        <w:rPr>
          <w:rFonts w:cs="Arial"/>
          <w:b w:val="0"/>
          <w:sz w:val="22"/>
          <w:szCs w:val="22"/>
          <w:lang w:eastAsia="de-DE"/>
        </w:rPr>
        <w:t xml:space="preserve">: </w:t>
      </w:r>
      <w:r>
        <w:rPr>
          <w:rFonts w:cs="Arial"/>
          <w:b w:val="0"/>
          <w:sz w:val="22"/>
          <w:szCs w:val="22"/>
          <w:lang w:eastAsia="de-DE"/>
        </w:rPr>
        <w:t xml:space="preserve">Strategische </w:t>
      </w:r>
      <w:r w:rsidR="00983F51">
        <w:rPr>
          <w:rFonts w:cs="Arial"/>
          <w:b w:val="0"/>
          <w:sz w:val="22"/>
          <w:szCs w:val="22"/>
          <w:lang w:eastAsia="de-DE"/>
        </w:rPr>
        <w:t xml:space="preserve">Ausrichtung auf nachhaltige Technologien </w:t>
      </w:r>
      <w:r>
        <w:rPr>
          <w:rFonts w:cs="Arial"/>
          <w:b w:val="0"/>
          <w:sz w:val="22"/>
          <w:szCs w:val="22"/>
          <w:lang w:eastAsia="de-DE"/>
        </w:rPr>
        <w:t>trägt Früchte</w:t>
      </w:r>
    </w:p>
    <w:p w14:paraId="1D484785" w14:textId="58F8AB44" w:rsidR="009233E3" w:rsidRPr="009233E3" w:rsidRDefault="00824CFE" w:rsidP="00B02298">
      <w:pPr>
        <w:pStyle w:val="VAufzhlung"/>
        <w:rPr>
          <w:rFonts w:cs="Arial"/>
          <w:b w:val="0"/>
          <w:sz w:val="22"/>
          <w:szCs w:val="22"/>
          <w:lang w:eastAsia="de-DE"/>
        </w:rPr>
      </w:pPr>
      <w:r>
        <w:rPr>
          <w:rFonts w:cs="Arial"/>
          <w:b w:val="0"/>
          <w:sz w:val="22"/>
          <w:szCs w:val="22"/>
          <w:lang w:eastAsia="de-DE"/>
        </w:rPr>
        <w:t xml:space="preserve">Trotz Beeinträchtigungen durch Corona </w:t>
      </w:r>
      <w:r w:rsidR="00CE531C" w:rsidRPr="00D97510">
        <w:rPr>
          <w:rFonts w:cs="Arial"/>
          <w:b w:val="0"/>
          <w:sz w:val="22"/>
          <w:szCs w:val="22"/>
          <w:lang w:eastAsia="de-DE"/>
        </w:rPr>
        <w:t>Umsatz</w:t>
      </w:r>
      <w:r w:rsidR="009233E3">
        <w:rPr>
          <w:rFonts w:cs="Arial"/>
          <w:b w:val="0"/>
          <w:sz w:val="22"/>
          <w:szCs w:val="22"/>
          <w:lang w:eastAsia="de-DE"/>
        </w:rPr>
        <w:t xml:space="preserve"> </w:t>
      </w:r>
      <w:r w:rsidR="00D97510" w:rsidRPr="00D97510">
        <w:rPr>
          <w:rFonts w:cs="Arial"/>
          <w:b w:val="0"/>
          <w:sz w:val="22"/>
          <w:szCs w:val="22"/>
          <w:lang w:eastAsia="de-DE"/>
        </w:rPr>
        <w:t>währungsbereinigt</w:t>
      </w:r>
      <w:r w:rsidR="00D97510">
        <w:rPr>
          <w:rFonts w:cs="Arial"/>
          <w:b w:val="0"/>
          <w:sz w:val="22"/>
          <w:szCs w:val="22"/>
          <w:lang w:eastAsia="de-DE"/>
        </w:rPr>
        <w:t xml:space="preserve"> um</w:t>
      </w:r>
      <w:r w:rsidR="00E6792B" w:rsidRPr="00D97510">
        <w:rPr>
          <w:rFonts w:cs="Arial"/>
          <w:b w:val="0"/>
          <w:sz w:val="22"/>
          <w:szCs w:val="22"/>
          <w:lang w:eastAsia="de-DE"/>
        </w:rPr>
        <w:t xml:space="preserve"> </w:t>
      </w:r>
      <w:r w:rsidR="00D97510" w:rsidRPr="00D97510">
        <w:rPr>
          <w:rFonts w:cs="Arial"/>
          <w:b w:val="0"/>
          <w:sz w:val="22"/>
          <w:szCs w:val="22"/>
          <w:lang w:eastAsia="de-DE"/>
        </w:rPr>
        <w:t xml:space="preserve">4 </w:t>
      </w:r>
      <w:r w:rsidR="00D97510" w:rsidRPr="00E94426">
        <w:rPr>
          <w:rFonts w:cs="Arial"/>
          <w:b w:val="0"/>
          <w:sz w:val="22"/>
          <w:szCs w:val="22"/>
          <w:lang w:eastAsia="de-DE"/>
        </w:rPr>
        <w:t>Prozent</w:t>
      </w:r>
      <w:r w:rsidR="00E94426" w:rsidRPr="00E94426">
        <w:rPr>
          <w:rFonts w:cs="Arial"/>
          <w:b w:val="0"/>
          <w:sz w:val="22"/>
          <w:szCs w:val="22"/>
          <w:lang w:eastAsia="de-DE"/>
        </w:rPr>
        <w:t xml:space="preserve"> </w:t>
      </w:r>
      <w:r w:rsidR="00E94426" w:rsidRPr="00E94426">
        <w:rPr>
          <w:b w:val="0"/>
          <w:sz w:val="22"/>
        </w:rPr>
        <w:t xml:space="preserve">auf </w:t>
      </w:r>
      <w:r w:rsidR="00E94426" w:rsidRPr="00E94426">
        <w:rPr>
          <w:b w:val="0"/>
          <w:color w:val="000000"/>
          <w:sz w:val="22"/>
          <w:szCs w:val="22"/>
        </w:rPr>
        <w:t>4,26 Milliarden Euro</w:t>
      </w:r>
      <w:r w:rsidR="00D97510" w:rsidRPr="00D97510">
        <w:rPr>
          <w:b w:val="0"/>
          <w:sz w:val="22"/>
        </w:rPr>
        <w:t xml:space="preserve"> </w:t>
      </w:r>
      <w:r w:rsidR="002930D6">
        <w:rPr>
          <w:b w:val="0"/>
          <w:sz w:val="22"/>
        </w:rPr>
        <w:t>gesteigert</w:t>
      </w:r>
    </w:p>
    <w:p w14:paraId="5A2443F2" w14:textId="1CB9A37E" w:rsidR="00016DEB" w:rsidRPr="004E1BD5" w:rsidRDefault="00D97510" w:rsidP="00B02298">
      <w:pPr>
        <w:pStyle w:val="VAufzhlung"/>
        <w:rPr>
          <w:rFonts w:cs="Arial"/>
          <w:b w:val="0"/>
          <w:sz w:val="22"/>
          <w:szCs w:val="22"/>
          <w:lang w:eastAsia="de-DE"/>
        </w:rPr>
      </w:pPr>
      <w:r w:rsidRPr="00D97510">
        <w:rPr>
          <w:b w:val="0"/>
          <w:sz w:val="22"/>
        </w:rPr>
        <w:t xml:space="preserve">EBIT um 18 Prozent auf </w:t>
      </w:r>
      <w:r w:rsidRPr="00D97510">
        <w:rPr>
          <w:b w:val="0"/>
          <w:color w:val="000000"/>
          <w:sz w:val="22"/>
          <w:szCs w:val="22"/>
        </w:rPr>
        <w:t>165 Millionen Euro</w:t>
      </w:r>
      <w:r w:rsidR="009233E3">
        <w:rPr>
          <w:b w:val="0"/>
          <w:color w:val="000000"/>
          <w:sz w:val="22"/>
          <w:szCs w:val="22"/>
        </w:rPr>
        <w:t xml:space="preserve"> verbessert</w:t>
      </w:r>
      <w:r w:rsidR="004E1BD5" w:rsidRPr="004E1BD5">
        <w:rPr>
          <w:rFonts w:cs="Arial"/>
          <w:b w:val="0"/>
          <w:sz w:val="22"/>
          <w:szCs w:val="22"/>
          <w:lang w:eastAsia="de-DE"/>
        </w:rPr>
        <w:t xml:space="preserve">, </w:t>
      </w:r>
      <w:r w:rsidR="004E1BD5">
        <w:rPr>
          <w:rFonts w:cs="Arial"/>
          <w:b w:val="0"/>
          <w:sz w:val="22"/>
          <w:szCs w:val="22"/>
          <w:lang w:eastAsia="de-DE"/>
        </w:rPr>
        <w:t>E</w:t>
      </w:r>
      <w:r w:rsidR="00016DEB" w:rsidRPr="004E1BD5">
        <w:rPr>
          <w:rFonts w:cs="Arial"/>
          <w:b w:val="0"/>
          <w:sz w:val="22"/>
          <w:szCs w:val="22"/>
          <w:lang w:eastAsia="de-DE"/>
        </w:rPr>
        <w:t>rgebnis nach Steuern positiv</w:t>
      </w:r>
    </w:p>
    <w:p w14:paraId="61F65995" w14:textId="016EB935" w:rsidR="00824CFE" w:rsidRPr="00D97510" w:rsidRDefault="009233E3" w:rsidP="00824CFE">
      <w:pPr>
        <w:pStyle w:val="VAufzhlung"/>
        <w:rPr>
          <w:rFonts w:cs="Arial"/>
          <w:b w:val="0"/>
          <w:sz w:val="22"/>
          <w:szCs w:val="22"/>
          <w:lang w:eastAsia="de-DE"/>
        </w:rPr>
      </w:pPr>
      <w:r>
        <w:rPr>
          <w:rFonts w:cs="Arial"/>
          <w:b w:val="0"/>
          <w:sz w:val="22"/>
          <w:szCs w:val="22"/>
          <w:lang w:eastAsia="de-DE"/>
        </w:rPr>
        <w:t xml:space="preserve">Solide Finanzlage sichert Spielraum für weitere </w:t>
      </w:r>
      <w:r w:rsidR="0032650B">
        <w:rPr>
          <w:rFonts w:cs="Arial"/>
          <w:b w:val="0"/>
          <w:sz w:val="22"/>
          <w:szCs w:val="22"/>
          <w:lang w:eastAsia="de-DE"/>
        </w:rPr>
        <w:t>Zukunfts</w:t>
      </w:r>
      <w:r>
        <w:rPr>
          <w:rFonts w:cs="Arial"/>
          <w:b w:val="0"/>
          <w:sz w:val="22"/>
          <w:szCs w:val="22"/>
          <w:lang w:eastAsia="de-DE"/>
        </w:rPr>
        <w:t>inves</w:t>
      </w:r>
      <w:r w:rsidR="00F3122D">
        <w:rPr>
          <w:rFonts w:cs="Arial"/>
          <w:b w:val="0"/>
          <w:sz w:val="22"/>
          <w:szCs w:val="22"/>
          <w:lang w:eastAsia="de-DE"/>
        </w:rPr>
        <w:t>t</w:t>
      </w:r>
      <w:r>
        <w:rPr>
          <w:rFonts w:cs="Arial"/>
          <w:b w:val="0"/>
          <w:sz w:val="22"/>
          <w:szCs w:val="22"/>
          <w:lang w:eastAsia="de-DE"/>
        </w:rPr>
        <w:t>itionen</w:t>
      </w:r>
    </w:p>
    <w:p w14:paraId="543DEF1D" w14:textId="0481D45F" w:rsidR="00893D6A" w:rsidRDefault="008C0BEE" w:rsidP="00C93949">
      <w:pPr>
        <w:pStyle w:val="VAufzhlung"/>
        <w:rPr>
          <w:rFonts w:cs="Arial"/>
          <w:b w:val="0"/>
          <w:sz w:val="22"/>
          <w:szCs w:val="22"/>
          <w:lang w:eastAsia="de-DE"/>
        </w:rPr>
      </w:pPr>
      <w:r>
        <w:rPr>
          <w:rFonts w:cs="Arial"/>
          <w:b w:val="0"/>
          <w:sz w:val="22"/>
          <w:szCs w:val="22"/>
          <w:lang w:eastAsia="de-DE"/>
        </w:rPr>
        <w:t xml:space="preserve">Verstärktes Engagement </w:t>
      </w:r>
      <w:r w:rsidR="002A16CA">
        <w:rPr>
          <w:rFonts w:cs="Arial"/>
          <w:b w:val="0"/>
          <w:sz w:val="22"/>
          <w:szCs w:val="22"/>
          <w:lang w:eastAsia="de-DE"/>
        </w:rPr>
        <w:t>beim Zukunftsthema</w:t>
      </w:r>
      <w:r w:rsidR="006A05CA" w:rsidRPr="006A05CA">
        <w:rPr>
          <w:rFonts w:cs="Arial"/>
          <w:b w:val="0"/>
          <w:sz w:val="22"/>
          <w:szCs w:val="22"/>
          <w:lang w:eastAsia="de-DE"/>
        </w:rPr>
        <w:t xml:space="preserve"> Wasserstoff</w:t>
      </w:r>
      <w:r>
        <w:rPr>
          <w:rFonts w:cs="Arial"/>
          <w:b w:val="0"/>
          <w:sz w:val="22"/>
          <w:szCs w:val="22"/>
          <w:lang w:eastAsia="de-DE"/>
        </w:rPr>
        <w:t xml:space="preserve"> </w:t>
      </w:r>
      <w:r w:rsidR="002A16CA">
        <w:rPr>
          <w:rFonts w:cs="Arial"/>
          <w:b w:val="0"/>
          <w:sz w:val="22"/>
          <w:szCs w:val="22"/>
          <w:lang w:eastAsia="de-DE"/>
        </w:rPr>
        <w:t>geplant</w:t>
      </w:r>
    </w:p>
    <w:p w14:paraId="03D92282" w14:textId="0CC72753" w:rsidR="00D97510" w:rsidRPr="00C93949" w:rsidRDefault="00D97510" w:rsidP="00C93949">
      <w:pPr>
        <w:pStyle w:val="VAufzhlung"/>
        <w:rPr>
          <w:rFonts w:cs="Arial"/>
          <w:b w:val="0"/>
          <w:sz w:val="22"/>
          <w:szCs w:val="22"/>
          <w:lang w:eastAsia="de-DE"/>
        </w:rPr>
      </w:pPr>
      <w:r>
        <w:rPr>
          <w:rFonts w:cs="Arial"/>
          <w:b w:val="0"/>
          <w:sz w:val="22"/>
          <w:szCs w:val="22"/>
          <w:lang w:eastAsia="de-DE"/>
        </w:rPr>
        <w:t xml:space="preserve">Ausblick: </w:t>
      </w:r>
      <w:r w:rsidR="009233E3">
        <w:rPr>
          <w:rFonts w:cs="Arial"/>
          <w:b w:val="0"/>
          <w:sz w:val="22"/>
          <w:szCs w:val="22"/>
          <w:lang w:eastAsia="de-DE"/>
        </w:rPr>
        <w:t>2021/22 trotz Unsicherheit</w:t>
      </w:r>
      <w:r w:rsidR="003D1133">
        <w:rPr>
          <w:rFonts w:cs="Arial"/>
          <w:b w:val="0"/>
          <w:sz w:val="22"/>
          <w:szCs w:val="22"/>
          <w:lang w:eastAsia="de-DE"/>
        </w:rPr>
        <w:t>en</w:t>
      </w:r>
      <w:r w:rsidR="009233E3">
        <w:rPr>
          <w:rFonts w:cs="Arial"/>
          <w:b w:val="0"/>
          <w:sz w:val="22"/>
          <w:szCs w:val="22"/>
          <w:lang w:eastAsia="de-DE"/>
        </w:rPr>
        <w:t xml:space="preserve"> im Umfel</w:t>
      </w:r>
      <w:r w:rsidR="003D1133">
        <w:rPr>
          <w:rFonts w:cs="Arial"/>
          <w:b w:val="0"/>
          <w:sz w:val="22"/>
          <w:szCs w:val="22"/>
          <w:lang w:eastAsia="de-DE"/>
        </w:rPr>
        <w:t xml:space="preserve">d hoher </w:t>
      </w:r>
      <w:r w:rsidR="009233E3" w:rsidRPr="009233E3">
        <w:rPr>
          <w:rFonts w:cs="Arial"/>
          <w:b w:val="0"/>
          <w:sz w:val="22"/>
          <w:szCs w:val="22"/>
          <w:lang w:eastAsia="de-DE"/>
        </w:rPr>
        <w:t xml:space="preserve">Auftragseingang </w:t>
      </w:r>
      <w:r w:rsidR="009233E3">
        <w:rPr>
          <w:rFonts w:cs="Arial"/>
          <w:b w:val="0"/>
          <w:sz w:val="22"/>
          <w:szCs w:val="22"/>
          <w:lang w:eastAsia="de-DE"/>
        </w:rPr>
        <w:t>und</w:t>
      </w:r>
      <w:r w:rsidR="009233E3" w:rsidRPr="009233E3">
        <w:rPr>
          <w:rFonts w:cs="Arial"/>
          <w:b w:val="0"/>
          <w:sz w:val="22"/>
          <w:szCs w:val="22"/>
          <w:lang w:eastAsia="de-DE"/>
        </w:rPr>
        <w:t xml:space="preserve"> </w:t>
      </w:r>
      <w:r w:rsidR="009233E3">
        <w:rPr>
          <w:rFonts w:cs="Arial"/>
          <w:b w:val="0"/>
          <w:sz w:val="22"/>
          <w:szCs w:val="22"/>
          <w:lang w:eastAsia="de-DE"/>
        </w:rPr>
        <w:t xml:space="preserve">weitere </w:t>
      </w:r>
      <w:r w:rsidR="009233E3" w:rsidRPr="009233E3">
        <w:rPr>
          <w:rFonts w:cs="Arial"/>
          <w:b w:val="0"/>
          <w:sz w:val="22"/>
          <w:szCs w:val="22"/>
          <w:lang w:eastAsia="de-DE"/>
        </w:rPr>
        <w:t>Steigerung bei Umsatz und Ergebnis</w:t>
      </w:r>
      <w:r w:rsidR="002F2A22">
        <w:rPr>
          <w:rFonts w:cs="Arial"/>
          <w:b w:val="0"/>
          <w:sz w:val="22"/>
          <w:szCs w:val="22"/>
          <w:lang w:eastAsia="de-DE"/>
        </w:rPr>
        <w:t xml:space="preserve"> </w:t>
      </w:r>
      <w:r w:rsidR="009233E3" w:rsidRPr="009233E3">
        <w:rPr>
          <w:rFonts w:cs="Arial"/>
          <w:b w:val="0"/>
          <w:sz w:val="22"/>
          <w:szCs w:val="22"/>
          <w:lang w:eastAsia="de-DE"/>
        </w:rPr>
        <w:t>erwartet</w:t>
      </w:r>
    </w:p>
    <w:p w14:paraId="3E073B0D" w14:textId="77777777" w:rsidR="00945B29" w:rsidRPr="00016DEB" w:rsidRDefault="00945B29" w:rsidP="00235215">
      <w:pPr>
        <w:pStyle w:val="VStandardohneAbstnde"/>
        <w:spacing w:line="264" w:lineRule="auto"/>
        <w:rPr>
          <w:lang w:val="de-DE"/>
        </w:rPr>
      </w:pPr>
    </w:p>
    <w:p w14:paraId="675469FD" w14:textId="0D3DC8A3" w:rsidR="00D74BE4" w:rsidRDefault="00016DEB" w:rsidP="006761F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 w:rsidRPr="00016DEB">
        <w:rPr>
          <w:b/>
        </w:rPr>
        <w:t>HEIDENHEIM</w:t>
      </w:r>
      <w:r w:rsidR="001E3AE0" w:rsidRPr="00016DEB">
        <w:rPr>
          <w:b/>
        </w:rPr>
        <w:t>.</w:t>
      </w:r>
      <w:r w:rsidR="004205D1">
        <w:t xml:space="preserve"> </w:t>
      </w:r>
      <w:r w:rsidRPr="00E83CDE">
        <w:rPr>
          <w:sz w:val="22"/>
        </w:rPr>
        <w:t xml:space="preserve">Der Voith-Konzern </w:t>
      </w:r>
      <w:r w:rsidR="00CF6C69" w:rsidRPr="00E83CDE">
        <w:rPr>
          <w:sz w:val="22"/>
        </w:rPr>
        <w:t xml:space="preserve">hat </w:t>
      </w:r>
      <w:r w:rsidR="00542765" w:rsidRPr="00E83CDE">
        <w:rPr>
          <w:sz w:val="22"/>
        </w:rPr>
        <w:t xml:space="preserve">die Auswirkungen der Corona-Pandemie </w:t>
      </w:r>
      <w:r w:rsidR="00DD5F67" w:rsidRPr="00E83CDE">
        <w:rPr>
          <w:sz w:val="22"/>
        </w:rPr>
        <w:t xml:space="preserve">auch </w:t>
      </w:r>
      <w:r w:rsidR="00542765" w:rsidRPr="00E83CDE">
        <w:rPr>
          <w:sz w:val="22"/>
        </w:rPr>
        <w:t>im</w:t>
      </w:r>
      <w:r w:rsidR="00DD2A1E" w:rsidRPr="00E83CDE">
        <w:rPr>
          <w:sz w:val="22"/>
        </w:rPr>
        <w:t xml:space="preserve"> </w:t>
      </w:r>
      <w:r w:rsidRPr="00E83CDE">
        <w:rPr>
          <w:sz w:val="22"/>
        </w:rPr>
        <w:t xml:space="preserve">Geschäftsjahr </w:t>
      </w:r>
      <w:r w:rsidR="00290863" w:rsidRPr="00E83CDE">
        <w:rPr>
          <w:sz w:val="22"/>
        </w:rPr>
        <w:t>2020/</w:t>
      </w:r>
      <w:r w:rsidRPr="00E83CDE">
        <w:rPr>
          <w:sz w:val="22"/>
        </w:rPr>
        <w:t>2</w:t>
      </w:r>
      <w:r w:rsidR="00A86A49" w:rsidRPr="00E83CDE">
        <w:rPr>
          <w:sz w:val="22"/>
        </w:rPr>
        <w:t>1</w:t>
      </w:r>
      <w:r w:rsidRPr="00E83CDE">
        <w:rPr>
          <w:sz w:val="22"/>
        </w:rPr>
        <w:t xml:space="preserve"> (zum 30.09.) </w:t>
      </w:r>
      <w:r w:rsidR="00542765" w:rsidRPr="00E83CDE">
        <w:rPr>
          <w:sz w:val="22"/>
        </w:rPr>
        <w:t>gut bewältigt</w:t>
      </w:r>
      <w:r w:rsidR="00BB631C" w:rsidRPr="00E83CDE">
        <w:rPr>
          <w:sz w:val="22"/>
        </w:rPr>
        <w:t xml:space="preserve"> und </w:t>
      </w:r>
      <w:r w:rsidR="00C93949" w:rsidRPr="00E83CDE">
        <w:rPr>
          <w:sz w:val="22"/>
        </w:rPr>
        <w:t>konnte</w:t>
      </w:r>
      <w:r w:rsidR="00BB631C" w:rsidRPr="00E83CDE">
        <w:rPr>
          <w:sz w:val="22"/>
        </w:rPr>
        <w:t xml:space="preserve"> </w:t>
      </w:r>
      <w:r w:rsidR="002C10E1" w:rsidRPr="00E83CDE">
        <w:rPr>
          <w:sz w:val="22"/>
        </w:rPr>
        <w:t xml:space="preserve">in </w:t>
      </w:r>
      <w:r w:rsidR="00BB631C" w:rsidRPr="00E83CDE">
        <w:rPr>
          <w:sz w:val="22"/>
        </w:rPr>
        <w:t xml:space="preserve">einem </w:t>
      </w:r>
      <w:r w:rsidR="00E31DCA" w:rsidRPr="00E83CDE">
        <w:rPr>
          <w:sz w:val="22"/>
        </w:rPr>
        <w:t>herausfordernden</w:t>
      </w:r>
      <w:r w:rsidR="006F59B1" w:rsidRPr="00E83CDE">
        <w:rPr>
          <w:sz w:val="22"/>
        </w:rPr>
        <w:t xml:space="preserve">, von </w:t>
      </w:r>
      <w:r w:rsidR="00DE71E0" w:rsidRPr="00E83CDE">
        <w:rPr>
          <w:sz w:val="22"/>
        </w:rPr>
        <w:t xml:space="preserve">globalen </w:t>
      </w:r>
      <w:r w:rsidR="006F59B1" w:rsidRPr="00E83CDE">
        <w:rPr>
          <w:sz w:val="22"/>
        </w:rPr>
        <w:t>Lieferengpässen und stark gestiegenen Rohstoffkosten geprägten</w:t>
      </w:r>
      <w:r w:rsidR="00E31DCA" w:rsidRPr="00E83CDE">
        <w:rPr>
          <w:sz w:val="22"/>
        </w:rPr>
        <w:t xml:space="preserve"> Mar</w:t>
      </w:r>
      <w:r w:rsidR="00B31182" w:rsidRPr="00E83CDE">
        <w:rPr>
          <w:sz w:val="22"/>
        </w:rPr>
        <w:t>k</w:t>
      </w:r>
      <w:r w:rsidR="00E31DCA" w:rsidRPr="00E83CDE">
        <w:rPr>
          <w:sz w:val="22"/>
        </w:rPr>
        <w:t>tumfeld</w:t>
      </w:r>
      <w:r w:rsidR="00BB631C" w:rsidRPr="00E83CDE">
        <w:rPr>
          <w:sz w:val="22"/>
        </w:rPr>
        <w:t xml:space="preserve"> </w:t>
      </w:r>
      <w:r w:rsidR="00DC4AC1">
        <w:rPr>
          <w:sz w:val="22"/>
        </w:rPr>
        <w:t xml:space="preserve">die wesentlichen </w:t>
      </w:r>
      <w:r w:rsidR="00547C85">
        <w:rPr>
          <w:sz w:val="22"/>
        </w:rPr>
        <w:t>Geschäfts</w:t>
      </w:r>
      <w:r w:rsidR="00DC4AC1">
        <w:rPr>
          <w:sz w:val="22"/>
        </w:rPr>
        <w:t>zahlen verbesser</w:t>
      </w:r>
      <w:r w:rsidR="003A5E07">
        <w:rPr>
          <w:sz w:val="22"/>
        </w:rPr>
        <w:t>n</w:t>
      </w:r>
      <w:r w:rsidR="00DC4AC1" w:rsidRPr="009A5E58">
        <w:rPr>
          <w:sz w:val="22"/>
        </w:rPr>
        <w:t xml:space="preserve">. </w:t>
      </w:r>
      <w:r w:rsidR="00D951C3" w:rsidRPr="009A5E58">
        <w:rPr>
          <w:sz w:val="22"/>
        </w:rPr>
        <w:t>Der Auftragseingang des Voith-Konzerns stieg um fast ein Viertel</w:t>
      </w:r>
      <w:r w:rsidR="00DA6B84" w:rsidRPr="009A5E58">
        <w:rPr>
          <w:sz w:val="22"/>
        </w:rPr>
        <w:t xml:space="preserve"> </w:t>
      </w:r>
      <w:r w:rsidR="00DC4AC1" w:rsidRPr="009A5E58">
        <w:rPr>
          <w:sz w:val="22"/>
        </w:rPr>
        <w:t>auf 5,0</w:t>
      </w:r>
      <w:r w:rsidR="00A400A7" w:rsidRPr="009A5E58">
        <w:rPr>
          <w:sz w:val="22"/>
        </w:rPr>
        <w:t>2</w:t>
      </w:r>
      <w:r w:rsidR="00DC4AC1" w:rsidRPr="009A5E58">
        <w:rPr>
          <w:sz w:val="22"/>
        </w:rPr>
        <w:t xml:space="preserve"> Milliarden Euro</w:t>
      </w:r>
      <w:r w:rsidR="00FB58FC">
        <w:rPr>
          <w:sz w:val="22"/>
        </w:rPr>
        <w:t>,</w:t>
      </w:r>
      <w:r w:rsidR="00D951C3" w:rsidRPr="009A5E58">
        <w:rPr>
          <w:sz w:val="22"/>
        </w:rPr>
        <w:t xml:space="preserve"> getragen vor </w:t>
      </w:r>
      <w:r w:rsidR="00A85D18" w:rsidRPr="009A5E58">
        <w:rPr>
          <w:sz w:val="22"/>
        </w:rPr>
        <w:t>allem vom se</w:t>
      </w:r>
      <w:r w:rsidR="006B3FF7" w:rsidRPr="009A5E58">
        <w:rPr>
          <w:sz w:val="22"/>
        </w:rPr>
        <w:t>hr erfolgreichen Großanlagengeschäft</w:t>
      </w:r>
      <w:r w:rsidR="00FB58FC">
        <w:rPr>
          <w:sz w:val="22"/>
        </w:rPr>
        <w:t>,</w:t>
      </w:r>
      <w:r w:rsidR="00253EA2" w:rsidRPr="009A5E58">
        <w:rPr>
          <w:sz w:val="22"/>
        </w:rPr>
        <w:t xml:space="preserve"> und war damit zum Bilanzstichtag 30. September so hoch wie seit fast einem Jahrzehnt nicht mehr</w:t>
      </w:r>
      <w:r w:rsidR="006B3FF7" w:rsidRPr="009A5E58">
        <w:rPr>
          <w:sz w:val="22"/>
        </w:rPr>
        <w:t xml:space="preserve">. </w:t>
      </w:r>
      <w:r w:rsidR="00D74BE4" w:rsidRPr="009A5E58">
        <w:rPr>
          <w:sz w:val="22"/>
        </w:rPr>
        <w:t xml:space="preserve">Der Auftragsbestand </w:t>
      </w:r>
      <w:r w:rsidR="00253EA2" w:rsidRPr="009A5E58">
        <w:rPr>
          <w:sz w:val="22"/>
        </w:rPr>
        <w:t>erzielte</w:t>
      </w:r>
      <w:r w:rsidR="00D74BE4" w:rsidRPr="009A5E58">
        <w:rPr>
          <w:sz w:val="22"/>
        </w:rPr>
        <w:t xml:space="preserve"> mit 6,25 Milliarden Euro</w:t>
      </w:r>
      <w:r w:rsidR="00253EA2" w:rsidRPr="009A5E58">
        <w:rPr>
          <w:sz w:val="22"/>
        </w:rPr>
        <w:t xml:space="preserve"> einen Allzeitrekord</w:t>
      </w:r>
      <w:r w:rsidR="00D74BE4" w:rsidRPr="009A5E58">
        <w:rPr>
          <w:sz w:val="22"/>
        </w:rPr>
        <w:t>.</w:t>
      </w:r>
      <w:r w:rsidR="00035139" w:rsidRPr="009A5E58">
        <w:rPr>
          <w:sz w:val="22"/>
        </w:rPr>
        <w:t xml:space="preserve"> Dr.</w:t>
      </w:r>
      <w:r w:rsidR="00035139" w:rsidRPr="00035139">
        <w:rPr>
          <w:sz w:val="22"/>
        </w:rPr>
        <w:t xml:space="preserve"> Toralf Haag, Vorsitzender der Konzerngeschäftsführung, erklärte dazu: </w:t>
      </w:r>
      <w:r w:rsidR="00035139">
        <w:rPr>
          <w:sz w:val="22"/>
        </w:rPr>
        <w:t>„</w:t>
      </w:r>
      <w:r w:rsidR="00035139" w:rsidRPr="00035139">
        <w:rPr>
          <w:sz w:val="22"/>
        </w:rPr>
        <w:t>Unser stark gestiegener Au</w:t>
      </w:r>
      <w:r w:rsidR="00BC0BA0">
        <w:rPr>
          <w:sz w:val="22"/>
        </w:rPr>
        <w:t>f</w:t>
      </w:r>
      <w:r w:rsidR="00035139" w:rsidRPr="00035139">
        <w:rPr>
          <w:sz w:val="22"/>
        </w:rPr>
        <w:t xml:space="preserve">tragseingang zeigt, dass </w:t>
      </w:r>
      <w:r w:rsidR="00035139">
        <w:rPr>
          <w:sz w:val="22"/>
        </w:rPr>
        <w:t xml:space="preserve">wir mit unserer strategischen </w:t>
      </w:r>
      <w:r w:rsidR="00035139" w:rsidRPr="00035139">
        <w:rPr>
          <w:sz w:val="22"/>
        </w:rPr>
        <w:t xml:space="preserve">Ausrichtung auf die Megatrends Digitalisierung und </w:t>
      </w:r>
      <w:proofErr w:type="spellStart"/>
      <w:r w:rsidR="00035139" w:rsidRPr="00035139">
        <w:rPr>
          <w:sz w:val="22"/>
        </w:rPr>
        <w:t>Dekarbonisierung</w:t>
      </w:r>
      <w:proofErr w:type="spellEnd"/>
      <w:r w:rsidR="00035139" w:rsidRPr="00035139">
        <w:rPr>
          <w:sz w:val="22"/>
        </w:rPr>
        <w:t xml:space="preserve"> </w:t>
      </w:r>
      <w:r w:rsidR="004F4187">
        <w:rPr>
          <w:sz w:val="22"/>
        </w:rPr>
        <w:t xml:space="preserve">die richtigen Schwerpunkte gesetzt haben. Nachhaltige Technologien </w:t>
      </w:r>
      <w:r w:rsidR="001627EE">
        <w:rPr>
          <w:sz w:val="22"/>
        </w:rPr>
        <w:t>für eine klimaneutrale Industrie</w:t>
      </w:r>
      <w:r w:rsidR="00BC3ED6">
        <w:rPr>
          <w:sz w:val="22"/>
        </w:rPr>
        <w:t>gesellschaft</w:t>
      </w:r>
      <w:r w:rsidR="001627EE">
        <w:rPr>
          <w:sz w:val="22"/>
        </w:rPr>
        <w:t xml:space="preserve"> </w:t>
      </w:r>
      <w:r w:rsidR="004F4187">
        <w:rPr>
          <w:sz w:val="22"/>
        </w:rPr>
        <w:t>werden immer stärker nachgefragt</w:t>
      </w:r>
      <w:r w:rsidR="008D49B8">
        <w:rPr>
          <w:sz w:val="22"/>
        </w:rPr>
        <w:t>,</w:t>
      </w:r>
      <w:r w:rsidR="004F4187">
        <w:rPr>
          <w:sz w:val="22"/>
        </w:rPr>
        <w:t xml:space="preserve"> und Voith ist </w:t>
      </w:r>
      <w:r w:rsidR="00BC0BA0">
        <w:rPr>
          <w:sz w:val="22"/>
        </w:rPr>
        <w:t>hervorragend</w:t>
      </w:r>
      <w:r w:rsidR="004F4187">
        <w:rPr>
          <w:sz w:val="22"/>
        </w:rPr>
        <w:t xml:space="preserve"> positioniert, um davon </w:t>
      </w:r>
      <w:r w:rsidR="001B3020">
        <w:rPr>
          <w:sz w:val="22"/>
        </w:rPr>
        <w:t xml:space="preserve">zunehmend </w:t>
      </w:r>
      <w:r w:rsidR="004F4187">
        <w:rPr>
          <w:sz w:val="22"/>
        </w:rPr>
        <w:t>zu profitieren.“</w:t>
      </w:r>
    </w:p>
    <w:p w14:paraId="79246B4A" w14:textId="77777777" w:rsidR="00AB49BB" w:rsidRDefault="00AB49BB" w:rsidP="006761F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</w:p>
    <w:p w14:paraId="22ECACD7" w14:textId="3534B879" w:rsidR="00BA166A" w:rsidRPr="00F14E65" w:rsidRDefault="00C46F89" w:rsidP="00C1531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 w:rsidRPr="00CA5910">
        <w:rPr>
          <w:sz w:val="22"/>
        </w:rPr>
        <w:t xml:space="preserve">Auf der Umsatzseite </w:t>
      </w:r>
      <w:r w:rsidR="00AB49BB" w:rsidRPr="00300FFF">
        <w:rPr>
          <w:sz w:val="22"/>
        </w:rPr>
        <w:t>konnte Voith den Rückgang aus dem ersten Pandemie</w:t>
      </w:r>
      <w:r w:rsidR="00FB58FC">
        <w:rPr>
          <w:sz w:val="22"/>
        </w:rPr>
        <w:t>-J</w:t>
      </w:r>
      <w:r w:rsidR="00AB49BB" w:rsidRPr="00300FFF">
        <w:rPr>
          <w:sz w:val="22"/>
        </w:rPr>
        <w:t xml:space="preserve">ahr im abgelaufenen Geschäftsjahr mit einem Anstieg des Konzernumsatzes auf 4,26 Milliarden Euro (währungsbereinigt plus 4 Prozent) nahezu vollständig aufholen, begünstigt auch durch die Zukäufe der Vorjahre. </w:t>
      </w:r>
      <w:r w:rsidR="00CA5910">
        <w:rPr>
          <w:sz w:val="22"/>
        </w:rPr>
        <w:t>Dazu Toralf Haag: „Dies ist umso bemerkenswerter, als dass das</w:t>
      </w:r>
      <w:r w:rsidRPr="00CA5910">
        <w:rPr>
          <w:sz w:val="22"/>
        </w:rPr>
        <w:t xml:space="preserve"> Geschäftsjahr noch </w:t>
      </w:r>
      <w:r w:rsidR="00CA5910" w:rsidRPr="00CA5910">
        <w:rPr>
          <w:sz w:val="22"/>
        </w:rPr>
        <w:t xml:space="preserve">ganz </w:t>
      </w:r>
      <w:r w:rsidRPr="00CA5910">
        <w:rPr>
          <w:sz w:val="22"/>
        </w:rPr>
        <w:t>unter dem Eindruck der Pandemie</w:t>
      </w:r>
      <w:r w:rsidR="00CA5910" w:rsidRPr="00CA5910">
        <w:rPr>
          <w:sz w:val="22"/>
        </w:rPr>
        <w:t xml:space="preserve"> stand</w:t>
      </w:r>
      <w:r w:rsidRPr="00CA5910">
        <w:rPr>
          <w:sz w:val="22"/>
        </w:rPr>
        <w:t>.</w:t>
      </w:r>
      <w:r w:rsidR="00CA5910">
        <w:rPr>
          <w:sz w:val="22"/>
        </w:rPr>
        <w:t>“</w:t>
      </w:r>
      <w:r w:rsidR="00F14E65">
        <w:rPr>
          <w:sz w:val="22"/>
        </w:rPr>
        <w:t xml:space="preserve"> </w:t>
      </w:r>
      <w:r w:rsidR="00CA5910" w:rsidRPr="00CA5910">
        <w:rPr>
          <w:sz w:val="22"/>
        </w:rPr>
        <w:t xml:space="preserve">Produktionsstätten mussten phasenweise geschlossen werden, auf Baustellen herrschte zum Teil ein Betretungsverbot, das Servicegeschäft war weiterhin beeinträchtigt. </w:t>
      </w:r>
      <w:r w:rsidR="00CA5910" w:rsidRPr="00300FFF">
        <w:rPr>
          <w:sz w:val="22"/>
        </w:rPr>
        <w:t xml:space="preserve">Dennoch </w:t>
      </w:r>
      <w:r w:rsidR="00F14E65">
        <w:rPr>
          <w:sz w:val="22"/>
        </w:rPr>
        <w:t>ist das</w:t>
      </w:r>
      <w:r w:rsidR="00CA5910" w:rsidRPr="00300FFF">
        <w:rPr>
          <w:sz w:val="22"/>
        </w:rPr>
        <w:t xml:space="preserve"> EBIT deutlich um 18 Prozent auf 165 Millionen Euro gestiegen</w:t>
      </w:r>
      <w:r w:rsidR="00F14E65">
        <w:rPr>
          <w:sz w:val="22"/>
        </w:rPr>
        <w:t xml:space="preserve">. </w:t>
      </w:r>
      <w:r w:rsidR="002F134B" w:rsidRPr="00300FFF">
        <w:rPr>
          <w:sz w:val="22"/>
          <w:szCs w:val="22"/>
        </w:rPr>
        <w:t xml:space="preserve">Unter dem Strich fiel das </w:t>
      </w:r>
      <w:r w:rsidR="006D7F11" w:rsidRPr="00300FFF">
        <w:rPr>
          <w:sz w:val="22"/>
          <w:szCs w:val="22"/>
        </w:rPr>
        <w:t>Konzernergebnis nach Steuern</w:t>
      </w:r>
      <w:r w:rsidR="00D83527">
        <w:rPr>
          <w:sz w:val="22"/>
          <w:szCs w:val="22"/>
        </w:rPr>
        <w:t>,</w:t>
      </w:r>
      <w:r w:rsidR="006D7F11" w:rsidRPr="00300FFF">
        <w:rPr>
          <w:sz w:val="22"/>
          <w:szCs w:val="22"/>
        </w:rPr>
        <w:t xml:space="preserve"> </w:t>
      </w:r>
      <w:r w:rsidR="002F134B" w:rsidRPr="00300FFF">
        <w:rPr>
          <w:sz w:val="22"/>
        </w:rPr>
        <w:t>auch im zweiten durch die Pandemie beeinträchtigten Geschäftsjahr, mit einem Jahresergeb</w:t>
      </w:r>
      <w:r w:rsidR="00C4662D">
        <w:rPr>
          <w:sz w:val="22"/>
        </w:rPr>
        <w:t>nis von 1 (Vorjahr: 6) Million</w:t>
      </w:r>
      <w:r w:rsidR="002F134B" w:rsidRPr="00300FFF">
        <w:rPr>
          <w:sz w:val="22"/>
        </w:rPr>
        <w:t xml:space="preserve"> Euro positiv aus. </w:t>
      </w:r>
      <w:r w:rsidR="00390432">
        <w:rPr>
          <w:sz w:val="22"/>
        </w:rPr>
        <w:t xml:space="preserve">„Wir haben </w:t>
      </w:r>
      <w:r w:rsidR="00390432" w:rsidRPr="00375FD9">
        <w:rPr>
          <w:sz w:val="22"/>
        </w:rPr>
        <w:t>notwendige Aufwendungen für</w:t>
      </w:r>
      <w:r w:rsidR="00390432">
        <w:rPr>
          <w:sz w:val="22"/>
        </w:rPr>
        <w:t xml:space="preserve"> Restrukturierungen auch im Krisenjahr</w:t>
      </w:r>
      <w:r w:rsidR="005A2CED">
        <w:rPr>
          <w:sz w:val="22"/>
        </w:rPr>
        <w:t xml:space="preserve"> </w:t>
      </w:r>
      <w:r w:rsidR="00375FD9">
        <w:rPr>
          <w:sz w:val="22"/>
        </w:rPr>
        <w:t>getätigt</w:t>
      </w:r>
      <w:r w:rsidR="00390432">
        <w:rPr>
          <w:sz w:val="22"/>
        </w:rPr>
        <w:t xml:space="preserve">. Die langfristige Verbesserung unserer Ertragslage ist uns wichtiger als ein kurzfristiger positiver Effekt auf unser Ergebnis“, so Haag. </w:t>
      </w:r>
      <w:r w:rsidR="002F134B" w:rsidRPr="00300FFF">
        <w:rPr>
          <w:sz w:val="22"/>
          <w:szCs w:val="22"/>
        </w:rPr>
        <w:t xml:space="preserve">Bedingt </w:t>
      </w:r>
      <w:r w:rsidR="006D7F11" w:rsidRPr="00300FFF">
        <w:rPr>
          <w:sz w:val="22"/>
          <w:szCs w:val="22"/>
        </w:rPr>
        <w:t>durch ein gesunkenes Zinsergebnis sowie einen erhöhten Steueraufwand aus latenten Steuern</w:t>
      </w:r>
      <w:r w:rsidR="002F134B" w:rsidRPr="00300FFF">
        <w:rPr>
          <w:sz w:val="22"/>
          <w:szCs w:val="22"/>
        </w:rPr>
        <w:t xml:space="preserve"> lag </w:t>
      </w:r>
      <w:r w:rsidR="00390432">
        <w:rPr>
          <w:sz w:val="22"/>
          <w:szCs w:val="22"/>
        </w:rPr>
        <w:t xml:space="preserve">das </w:t>
      </w:r>
      <w:r w:rsidR="00390432" w:rsidRPr="00300FFF">
        <w:rPr>
          <w:sz w:val="22"/>
        </w:rPr>
        <w:t>Jahresergebnis</w:t>
      </w:r>
      <w:r w:rsidR="002F134B" w:rsidRPr="00300FFF">
        <w:rPr>
          <w:sz w:val="22"/>
          <w:szCs w:val="22"/>
        </w:rPr>
        <w:t xml:space="preserve"> </w:t>
      </w:r>
      <w:r w:rsidR="006D7F11" w:rsidRPr="00300FFF">
        <w:rPr>
          <w:sz w:val="22"/>
          <w:szCs w:val="22"/>
        </w:rPr>
        <w:t>leicht unter Vorjahresniveau.</w:t>
      </w:r>
      <w:r>
        <w:rPr>
          <w:sz w:val="22"/>
          <w:szCs w:val="22"/>
        </w:rPr>
        <w:t xml:space="preserve"> </w:t>
      </w:r>
    </w:p>
    <w:p w14:paraId="2178C18B" w14:textId="77777777" w:rsidR="00BA166A" w:rsidRPr="000453F0" w:rsidRDefault="00BA166A" w:rsidP="00F80B4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color w:val="000000"/>
          <w:sz w:val="22"/>
          <w:szCs w:val="22"/>
        </w:rPr>
      </w:pPr>
    </w:p>
    <w:p w14:paraId="67EFBEB8" w14:textId="6E637A0D" w:rsidR="006A1119" w:rsidRDefault="00B201BF" w:rsidP="00F80B4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Auch im zweiten Corona-Jahr hat der Konzern </w:t>
      </w:r>
      <w:r w:rsidR="00947941">
        <w:rPr>
          <w:color w:val="000000"/>
          <w:sz w:val="22"/>
          <w:szCs w:val="22"/>
        </w:rPr>
        <w:t xml:space="preserve">weiterhin kräftig in den künftigen Unternehmenserfolg investiert. So </w:t>
      </w:r>
      <w:r w:rsidR="006A1119">
        <w:rPr>
          <w:color w:val="000000"/>
          <w:sz w:val="22"/>
          <w:szCs w:val="22"/>
        </w:rPr>
        <w:t>hat Voith t</w:t>
      </w:r>
      <w:r w:rsidR="00947941" w:rsidRPr="00947941">
        <w:rPr>
          <w:color w:val="000000"/>
          <w:sz w:val="22"/>
          <w:szCs w:val="22"/>
        </w:rPr>
        <w:t>rotz des herausfordernden Umfelds</w:t>
      </w:r>
      <w:r w:rsidR="006A1119">
        <w:rPr>
          <w:color w:val="000000"/>
          <w:sz w:val="22"/>
          <w:szCs w:val="22"/>
        </w:rPr>
        <w:t xml:space="preserve"> den Aufwand für Forschung &amp; Entwicklung mit 192 Millionen Euro auf hohem Niveau gehalten. </w:t>
      </w:r>
      <w:r w:rsidR="00947941" w:rsidRPr="00947941">
        <w:rPr>
          <w:color w:val="000000"/>
          <w:sz w:val="22"/>
          <w:szCs w:val="22"/>
        </w:rPr>
        <w:t>Insgesamt hat Voith damit in den vergangenen fünf Jahren mehr als 1 Milliarde Euro in F&amp;E investiert.</w:t>
      </w:r>
      <w:r w:rsidR="00DF58DF">
        <w:rPr>
          <w:color w:val="000000"/>
          <w:sz w:val="22"/>
          <w:szCs w:val="22"/>
        </w:rPr>
        <w:t xml:space="preserve"> </w:t>
      </w:r>
    </w:p>
    <w:p w14:paraId="6B7FE8FB" w14:textId="62C3A617" w:rsidR="00C52492" w:rsidRPr="005100DC" w:rsidRDefault="00D40BE7" w:rsidP="00F80B4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color w:val="000000"/>
          <w:sz w:val="22"/>
          <w:szCs w:val="22"/>
        </w:rPr>
      </w:pPr>
      <w:r w:rsidRPr="00D40BE7">
        <w:rPr>
          <w:color w:val="000000"/>
          <w:sz w:val="22"/>
          <w:szCs w:val="22"/>
        </w:rPr>
        <w:t xml:space="preserve">Für weitere Investitionen in künftiges Wachstum ist der Voith-Konzern finanziell gut aufgestellt. Die </w:t>
      </w:r>
      <w:r>
        <w:rPr>
          <w:color w:val="000000"/>
          <w:sz w:val="22"/>
          <w:szCs w:val="22"/>
        </w:rPr>
        <w:t xml:space="preserve">Eigenkapitalquote </w:t>
      </w:r>
      <w:r w:rsidR="00B557FA">
        <w:rPr>
          <w:color w:val="000000"/>
          <w:sz w:val="22"/>
          <w:szCs w:val="22"/>
        </w:rPr>
        <w:t>war zum Bilanzstichtag</w:t>
      </w:r>
      <w:r>
        <w:rPr>
          <w:color w:val="000000"/>
          <w:sz w:val="22"/>
          <w:szCs w:val="22"/>
        </w:rPr>
        <w:t xml:space="preserve"> mit 19,8 </w:t>
      </w:r>
      <w:r w:rsidR="00830A5B">
        <w:rPr>
          <w:color w:val="000000"/>
          <w:sz w:val="22"/>
          <w:szCs w:val="22"/>
        </w:rPr>
        <w:t>Prozent weiterhin sehr solide</w:t>
      </w:r>
      <w:r w:rsidR="00B557FA">
        <w:rPr>
          <w:color w:val="000000"/>
          <w:sz w:val="22"/>
          <w:szCs w:val="22"/>
        </w:rPr>
        <w:t xml:space="preserve">. </w:t>
      </w:r>
      <w:r w:rsidR="00B557FA" w:rsidRPr="00B557FA">
        <w:rPr>
          <w:color w:val="000000"/>
          <w:sz w:val="22"/>
          <w:szCs w:val="22"/>
        </w:rPr>
        <w:t xml:space="preserve">Der Cashflow aus der laufenden Geschäftstätigkeit war mit 144 </w:t>
      </w:r>
      <w:r w:rsidR="00B557FA">
        <w:rPr>
          <w:color w:val="000000"/>
          <w:sz w:val="22"/>
          <w:szCs w:val="22"/>
        </w:rPr>
        <w:t>Millionen Euro erneut</w:t>
      </w:r>
      <w:r w:rsidR="00B557FA" w:rsidRPr="00B557FA">
        <w:rPr>
          <w:color w:val="000000"/>
          <w:sz w:val="22"/>
          <w:szCs w:val="22"/>
        </w:rPr>
        <w:t xml:space="preserve"> deutlich positiv</w:t>
      </w:r>
      <w:r w:rsidR="00B35862">
        <w:rPr>
          <w:color w:val="000000"/>
          <w:sz w:val="22"/>
          <w:szCs w:val="22"/>
        </w:rPr>
        <w:t xml:space="preserve">. </w:t>
      </w:r>
      <w:r w:rsidR="009575B4">
        <w:rPr>
          <w:color w:val="000000"/>
          <w:sz w:val="22"/>
          <w:szCs w:val="22"/>
        </w:rPr>
        <w:t xml:space="preserve">Die Nettoliquidität liegt weiterhin auf gutem Niveau. </w:t>
      </w:r>
      <w:r w:rsidR="005100DC" w:rsidRPr="005100DC">
        <w:rPr>
          <w:color w:val="000000"/>
          <w:sz w:val="22"/>
          <w:szCs w:val="22"/>
        </w:rPr>
        <w:t>Die stabile Liquiditätsposition versetzt Voith auch weiterhin in die Lage, wichtige Zukunftsinvestitionen zu realisieren.</w:t>
      </w:r>
    </w:p>
    <w:p w14:paraId="377A7079" w14:textId="77777777" w:rsidR="00FC3FAB" w:rsidRPr="005100DC" w:rsidRDefault="00FC3FAB" w:rsidP="00FC3F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color w:val="000000"/>
          <w:sz w:val="22"/>
          <w:szCs w:val="22"/>
        </w:rPr>
      </w:pPr>
    </w:p>
    <w:p w14:paraId="63714AF5" w14:textId="4E5A7FE1" w:rsidR="00016DEB" w:rsidRPr="00B35862" w:rsidRDefault="009915E8" w:rsidP="00016DE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0"/>
        </w:rPr>
      </w:pPr>
      <w:r w:rsidRPr="00B35862">
        <w:rPr>
          <w:sz w:val="22"/>
        </w:rPr>
        <w:t>„</w:t>
      </w:r>
      <w:r w:rsidR="00F674E0" w:rsidRPr="00B35862">
        <w:rPr>
          <w:sz w:val="22"/>
        </w:rPr>
        <w:t xml:space="preserve">Wir </w:t>
      </w:r>
      <w:r w:rsidR="00456C00" w:rsidRPr="00B35862">
        <w:rPr>
          <w:sz w:val="22"/>
        </w:rPr>
        <w:t>sind</w:t>
      </w:r>
      <w:r w:rsidR="00F674E0" w:rsidRPr="00B35862">
        <w:rPr>
          <w:sz w:val="22"/>
        </w:rPr>
        <w:t xml:space="preserve"> mit unserem </w:t>
      </w:r>
      <w:r w:rsidR="0059231C" w:rsidRPr="00B35862">
        <w:rPr>
          <w:sz w:val="22"/>
        </w:rPr>
        <w:t>Abschneiden</w:t>
      </w:r>
      <w:r w:rsidR="00EA0CBE" w:rsidRPr="00B35862">
        <w:rPr>
          <w:sz w:val="22"/>
        </w:rPr>
        <w:t xml:space="preserve"> insgesamt zufrieden. </w:t>
      </w:r>
      <w:r w:rsidR="00873E1C" w:rsidRPr="00B35862">
        <w:rPr>
          <w:sz w:val="22"/>
        </w:rPr>
        <w:t>Voith</w:t>
      </w:r>
      <w:r w:rsidR="00CB42BC" w:rsidRPr="00B35862">
        <w:rPr>
          <w:sz w:val="22"/>
        </w:rPr>
        <w:t xml:space="preserve"> </w:t>
      </w:r>
      <w:r w:rsidR="00EA0CBE" w:rsidRPr="00B35862">
        <w:rPr>
          <w:sz w:val="22"/>
        </w:rPr>
        <w:t xml:space="preserve">ist </w:t>
      </w:r>
      <w:r w:rsidR="009575B4">
        <w:rPr>
          <w:sz w:val="22"/>
        </w:rPr>
        <w:t xml:space="preserve">bisher </w:t>
      </w:r>
      <w:r w:rsidR="00886766" w:rsidRPr="00B35862">
        <w:rPr>
          <w:sz w:val="22"/>
        </w:rPr>
        <w:t xml:space="preserve">besser durch </w:t>
      </w:r>
      <w:r w:rsidR="00873E1C" w:rsidRPr="00B35862">
        <w:rPr>
          <w:sz w:val="22"/>
        </w:rPr>
        <w:t xml:space="preserve">die Krise gekommen als </w:t>
      </w:r>
      <w:r w:rsidR="00DB10DD" w:rsidRPr="00B35862">
        <w:rPr>
          <w:sz w:val="22"/>
        </w:rPr>
        <w:t xml:space="preserve">wir </w:t>
      </w:r>
      <w:r w:rsidR="00002C8B">
        <w:rPr>
          <w:sz w:val="22"/>
        </w:rPr>
        <w:t xml:space="preserve">das </w:t>
      </w:r>
      <w:r w:rsidR="00873E1C" w:rsidRPr="00B35862">
        <w:rPr>
          <w:sz w:val="22"/>
        </w:rPr>
        <w:t xml:space="preserve">zu Beginn der Pandemie </w:t>
      </w:r>
      <w:r w:rsidR="00DA6B84" w:rsidRPr="00B35862">
        <w:rPr>
          <w:sz w:val="22"/>
        </w:rPr>
        <w:t>erwarte</w:t>
      </w:r>
      <w:r w:rsidR="006A61FC" w:rsidRPr="00B35862">
        <w:rPr>
          <w:sz w:val="22"/>
        </w:rPr>
        <w:t>n konnten</w:t>
      </w:r>
      <w:r w:rsidR="007D0B15" w:rsidRPr="00B35862">
        <w:rPr>
          <w:sz w:val="22"/>
        </w:rPr>
        <w:t xml:space="preserve">. </w:t>
      </w:r>
      <w:r w:rsidR="00B12C0E" w:rsidRPr="00B35862">
        <w:rPr>
          <w:sz w:val="22"/>
        </w:rPr>
        <w:t>Wir haben gerade i</w:t>
      </w:r>
      <w:r w:rsidR="004E7AC9" w:rsidRPr="00B35862">
        <w:rPr>
          <w:sz w:val="22"/>
        </w:rPr>
        <w:t xml:space="preserve">m abgelaufenen Geschäftsjahr </w:t>
      </w:r>
      <w:bookmarkStart w:id="1" w:name="_Hlk87886700"/>
      <w:r w:rsidR="002A32B1" w:rsidRPr="00B35862">
        <w:rPr>
          <w:sz w:val="22"/>
        </w:rPr>
        <w:t xml:space="preserve">die Robustheit unserer diversifizierten Aufstellung und die Resilienz unseres Geschäftsmodells unter </w:t>
      </w:r>
      <w:r w:rsidR="00805F2C" w:rsidRPr="00B35862">
        <w:rPr>
          <w:sz w:val="22"/>
        </w:rPr>
        <w:t>B</w:t>
      </w:r>
      <w:r w:rsidR="004E7AC9" w:rsidRPr="00B35862">
        <w:rPr>
          <w:sz w:val="22"/>
        </w:rPr>
        <w:t>eweis gestellt</w:t>
      </w:r>
      <w:bookmarkEnd w:id="1"/>
      <w:r w:rsidR="00853D1D" w:rsidRPr="00B35862">
        <w:rPr>
          <w:sz w:val="22"/>
        </w:rPr>
        <w:t xml:space="preserve"> und unsere Ausgangsposition für nachhaltiges, profitables Wachst</w:t>
      </w:r>
      <w:r w:rsidR="00395AF9" w:rsidRPr="00B35862">
        <w:rPr>
          <w:sz w:val="22"/>
        </w:rPr>
        <w:t xml:space="preserve">um </w:t>
      </w:r>
      <w:r w:rsidR="00853D1D" w:rsidRPr="00B35862">
        <w:rPr>
          <w:sz w:val="22"/>
        </w:rPr>
        <w:t>weiter verbessert</w:t>
      </w:r>
      <w:r w:rsidR="009B2C8B" w:rsidRPr="00B35862">
        <w:rPr>
          <w:sz w:val="22"/>
        </w:rPr>
        <w:t>.</w:t>
      </w:r>
      <w:r w:rsidR="007266EA" w:rsidRPr="00B35862">
        <w:rPr>
          <w:sz w:val="22"/>
        </w:rPr>
        <w:t xml:space="preserve"> </w:t>
      </w:r>
      <w:r w:rsidR="00853AE5" w:rsidRPr="00B35862">
        <w:rPr>
          <w:sz w:val="22"/>
        </w:rPr>
        <w:t xml:space="preserve">Voith </w:t>
      </w:r>
      <w:r w:rsidR="00A379F8" w:rsidRPr="00B35862">
        <w:rPr>
          <w:sz w:val="22"/>
        </w:rPr>
        <w:t>wird gestärkt aus der Krise hervorgehen</w:t>
      </w:r>
      <w:r w:rsidR="00016DEB" w:rsidRPr="00B35862">
        <w:rPr>
          <w:sz w:val="22"/>
        </w:rPr>
        <w:t>“</w:t>
      </w:r>
      <w:r w:rsidR="00C93949" w:rsidRPr="00B35862">
        <w:rPr>
          <w:sz w:val="22"/>
        </w:rPr>
        <w:t xml:space="preserve">, </w:t>
      </w:r>
      <w:r w:rsidR="00B35862">
        <w:rPr>
          <w:sz w:val="22"/>
        </w:rPr>
        <w:t>resümierte Konzernchef</w:t>
      </w:r>
      <w:r w:rsidR="00AB49BB">
        <w:rPr>
          <w:sz w:val="22"/>
        </w:rPr>
        <w:t xml:space="preserve"> </w:t>
      </w:r>
      <w:r w:rsidR="00C93949" w:rsidRPr="00B35862">
        <w:rPr>
          <w:sz w:val="22"/>
        </w:rPr>
        <w:t>Toralf Haag</w:t>
      </w:r>
      <w:r w:rsidR="00AE7317">
        <w:rPr>
          <w:sz w:val="22"/>
        </w:rPr>
        <w:t>.</w:t>
      </w:r>
      <w:r w:rsidR="00AE7317" w:rsidRPr="00AE7317">
        <w:rPr>
          <w:sz w:val="22"/>
        </w:rPr>
        <w:t xml:space="preserve"> </w:t>
      </w:r>
      <w:r w:rsidR="00AE7317">
        <w:rPr>
          <w:sz w:val="22"/>
        </w:rPr>
        <w:t>„Dieses Ergebnis konnten wir nur</w:t>
      </w:r>
      <w:r w:rsidR="00AE7317" w:rsidRPr="00CA5910">
        <w:rPr>
          <w:sz w:val="22"/>
        </w:rPr>
        <w:t xml:space="preserve"> dank des herausragenden Engagements unserer Mitarbeiterinnen und Mitarbeiter weltweit </w:t>
      </w:r>
      <w:r w:rsidR="00AE7317">
        <w:rPr>
          <w:sz w:val="22"/>
        </w:rPr>
        <w:t>erzielen</w:t>
      </w:r>
      <w:r w:rsidR="00AE7317" w:rsidRPr="00CA5910">
        <w:rPr>
          <w:sz w:val="22"/>
        </w:rPr>
        <w:t>. Ich möchte ihnen allen für ihre</w:t>
      </w:r>
      <w:r w:rsidR="00AE7317">
        <w:rPr>
          <w:sz w:val="22"/>
        </w:rPr>
        <w:t xml:space="preserve">n Einsatz </w:t>
      </w:r>
      <w:r w:rsidR="00AE7317" w:rsidRPr="00CA5910">
        <w:rPr>
          <w:sz w:val="22"/>
        </w:rPr>
        <w:t>in diesem wirklich</w:t>
      </w:r>
      <w:r w:rsidR="009946B1">
        <w:rPr>
          <w:sz w:val="22"/>
        </w:rPr>
        <w:t xml:space="preserve"> </w:t>
      </w:r>
      <w:r w:rsidR="00AE7317" w:rsidRPr="00CA5910">
        <w:rPr>
          <w:sz w:val="22"/>
        </w:rPr>
        <w:t>herausfordernden Jahr danken</w:t>
      </w:r>
      <w:r w:rsidR="00C4662D">
        <w:rPr>
          <w:sz w:val="22"/>
        </w:rPr>
        <w:t>.</w:t>
      </w:r>
      <w:r w:rsidR="00AE7317">
        <w:rPr>
          <w:sz w:val="22"/>
        </w:rPr>
        <w:t>“</w:t>
      </w:r>
      <w:r w:rsidR="00016DEB" w:rsidRPr="00B35862">
        <w:rPr>
          <w:sz w:val="20"/>
        </w:rPr>
        <w:t xml:space="preserve">             </w:t>
      </w:r>
    </w:p>
    <w:p w14:paraId="69448AFF" w14:textId="77777777" w:rsidR="00677929" w:rsidRPr="00B35862" w:rsidRDefault="00677929" w:rsidP="00016DE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b/>
          <w:sz w:val="22"/>
        </w:rPr>
      </w:pPr>
    </w:p>
    <w:p w14:paraId="22423573" w14:textId="51EE299A" w:rsidR="00EA136E" w:rsidRPr="00B67229" w:rsidRDefault="00116482" w:rsidP="00016DE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b/>
          <w:sz w:val="22"/>
        </w:rPr>
      </w:pPr>
      <w:r w:rsidRPr="00B67229">
        <w:rPr>
          <w:b/>
          <w:sz w:val="22"/>
        </w:rPr>
        <w:lastRenderedPageBreak/>
        <w:t>Konsequente Umsetzung der Konzern</w:t>
      </w:r>
      <w:r w:rsidR="00FB58FC">
        <w:rPr>
          <w:b/>
          <w:sz w:val="22"/>
        </w:rPr>
        <w:t>s</w:t>
      </w:r>
      <w:r w:rsidRPr="00B67229">
        <w:rPr>
          <w:b/>
          <w:sz w:val="22"/>
        </w:rPr>
        <w:t xml:space="preserve">trategie mit Fokus auf </w:t>
      </w:r>
      <w:r w:rsidR="00B67229">
        <w:rPr>
          <w:b/>
          <w:sz w:val="22"/>
        </w:rPr>
        <w:br/>
      </w:r>
      <w:proofErr w:type="spellStart"/>
      <w:r w:rsidRPr="00B67229">
        <w:rPr>
          <w:b/>
          <w:sz w:val="22"/>
        </w:rPr>
        <w:t>Dekarbonisierung</w:t>
      </w:r>
      <w:proofErr w:type="spellEnd"/>
      <w:r w:rsidRPr="00B67229">
        <w:rPr>
          <w:b/>
          <w:sz w:val="22"/>
        </w:rPr>
        <w:t xml:space="preserve"> und Digitalisierung</w:t>
      </w:r>
    </w:p>
    <w:p w14:paraId="0C558E58" w14:textId="3A618A35" w:rsidR="00016DEB" w:rsidRPr="00B67229" w:rsidRDefault="00016DEB" w:rsidP="00016DE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b/>
          <w:sz w:val="22"/>
        </w:rPr>
      </w:pPr>
    </w:p>
    <w:p w14:paraId="5A64E286" w14:textId="38DBBA2A" w:rsidR="00AA1245" w:rsidRPr="00B67229" w:rsidRDefault="002C1798" w:rsidP="00AA12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 w:rsidRPr="00B67229">
        <w:rPr>
          <w:sz w:val="22"/>
        </w:rPr>
        <w:t xml:space="preserve">Im Mittelpunkt der </w:t>
      </w:r>
      <w:r w:rsidR="00116482" w:rsidRPr="00B67229">
        <w:rPr>
          <w:sz w:val="22"/>
        </w:rPr>
        <w:t>Geschäftsaktivitä</w:t>
      </w:r>
      <w:r w:rsidR="00283865" w:rsidRPr="00B67229">
        <w:rPr>
          <w:sz w:val="22"/>
        </w:rPr>
        <w:t xml:space="preserve">ten von Voith stand im abgelaufenen Geschäftsjahr 2020/21 </w:t>
      </w:r>
      <w:r w:rsidR="009F25CF" w:rsidRPr="00B67229">
        <w:rPr>
          <w:sz w:val="22"/>
        </w:rPr>
        <w:t xml:space="preserve">neben der Bewältigung der Pandemie-Folgen </w:t>
      </w:r>
      <w:r w:rsidR="00456C00" w:rsidRPr="00B67229">
        <w:rPr>
          <w:sz w:val="22"/>
        </w:rPr>
        <w:t xml:space="preserve">vor allem </w:t>
      </w:r>
      <w:r w:rsidR="00283865" w:rsidRPr="00B67229">
        <w:rPr>
          <w:sz w:val="22"/>
        </w:rPr>
        <w:t xml:space="preserve">die konsequente Umsetzung der im Vorjahr entwickelten Konzernstrategie. Diese </w:t>
      </w:r>
      <w:r w:rsidR="00160B36">
        <w:rPr>
          <w:sz w:val="22"/>
        </w:rPr>
        <w:t>zielt</w:t>
      </w:r>
      <w:r w:rsidR="00160B36" w:rsidRPr="00B67229">
        <w:rPr>
          <w:sz w:val="22"/>
        </w:rPr>
        <w:t xml:space="preserve"> </w:t>
      </w:r>
      <w:r w:rsidR="00C75C45" w:rsidRPr="00B67229">
        <w:rPr>
          <w:sz w:val="22"/>
        </w:rPr>
        <w:t xml:space="preserve">auf </w:t>
      </w:r>
      <w:r w:rsidR="00066578">
        <w:rPr>
          <w:sz w:val="22"/>
        </w:rPr>
        <w:t xml:space="preserve">die </w:t>
      </w:r>
      <w:r w:rsidR="00C75C45" w:rsidRPr="00B67229">
        <w:rPr>
          <w:sz w:val="22"/>
        </w:rPr>
        <w:t xml:space="preserve">Ausschöpfung des vollen Potentials </w:t>
      </w:r>
      <w:r w:rsidR="00E1504A">
        <w:rPr>
          <w:sz w:val="22"/>
        </w:rPr>
        <w:t>des</w:t>
      </w:r>
      <w:r w:rsidR="00A26B7A" w:rsidRPr="00B67229">
        <w:rPr>
          <w:sz w:val="22"/>
        </w:rPr>
        <w:t xml:space="preserve"> Kerngeschäft</w:t>
      </w:r>
      <w:r w:rsidR="00E1504A">
        <w:rPr>
          <w:sz w:val="22"/>
        </w:rPr>
        <w:t>s</w:t>
      </w:r>
      <w:r w:rsidR="00066578">
        <w:rPr>
          <w:sz w:val="22"/>
        </w:rPr>
        <w:t xml:space="preserve"> sowie die </w:t>
      </w:r>
      <w:r w:rsidR="00C75C45" w:rsidRPr="00B67229">
        <w:rPr>
          <w:sz w:val="22"/>
        </w:rPr>
        <w:t>Erschließung neuer Geschäftsfelder</w:t>
      </w:r>
      <w:r w:rsidR="00B34002" w:rsidRPr="00B67229">
        <w:rPr>
          <w:sz w:val="22"/>
        </w:rPr>
        <w:t xml:space="preserve"> und Märkte</w:t>
      </w:r>
      <w:r w:rsidR="00AB49BB">
        <w:rPr>
          <w:sz w:val="22"/>
        </w:rPr>
        <w:t xml:space="preserve"> </w:t>
      </w:r>
      <w:r w:rsidR="00AB49BB" w:rsidRPr="00300FFF">
        <w:rPr>
          <w:sz w:val="22"/>
        </w:rPr>
        <w:t xml:space="preserve">mit Fokus auf die Megatrends </w:t>
      </w:r>
      <w:proofErr w:type="spellStart"/>
      <w:r w:rsidR="00AB49BB" w:rsidRPr="00300FFF">
        <w:rPr>
          <w:sz w:val="22"/>
        </w:rPr>
        <w:t>Dekarbonisierung</w:t>
      </w:r>
      <w:proofErr w:type="spellEnd"/>
      <w:r w:rsidR="00AB49BB" w:rsidRPr="00300FFF">
        <w:rPr>
          <w:sz w:val="22"/>
        </w:rPr>
        <w:t xml:space="preserve"> </w:t>
      </w:r>
      <w:r w:rsidR="00AB49BB">
        <w:rPr>
          <w:sz w:val="22"/>
        </w:rPr>
        <w:t>und Digitalisierung.</w:t>
      </w:r>
      <w:r w:rsidR="00B34002" w:rsidRPr="00B67229">
        <w:rPr>
          <w:sz w:val="22"/>
        </w:rPr>
        <w:t xml:space="preserve"> </w:t>
      </w:r>
    </w:p>
    <w:p w14:paraId="740C6310" w14:textId="6B5314BB" w:rsidR="00AA1245" w:rsidRPr="00B67229" w:rsidRDefault="00AA1245" w:rsidP="00BE2D0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</w:p>
    <w:p w14:paraId="1FFF3679" w14:textId="65C4A2E0" w:rsidR="00571BBD" w:rsidRDefault="00571BBD" w:rsidP="00BE2D0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>
        <w:rPr>
          <w:sz w:val="22"/>
        </w:rPr>
        <w:t xml:space="preserve">Jüngster Meilenstein </w:t>
      </w:r>
      <w:r w:rsidR="00133DB0">
        <w:rPr>
          <w:sz w:val="22"/>
        </w:rPr>
        <w:t>bei</w:t>
      </w:r>
      <w:r w:rsidR="00066578">
        <w:rPr>
          <w:sz w:val="22"/>
        </w:rPr>
        <w:t xml:space="preserve"> der</w:t>
      </w:r>
      <w:r>
        <w:rPr>
          <w:sz w:val="22"/>
        </w:rPr>
        <w:t xml:space="preserve"> weiteren Stärkung des Kerngeschäfts war d</w:t>
      </w:r>
      <w:r w:rsidR="00066578">
        <w:rPr>
          <w:sz w:val="22"/>
        </w:rPr>
        <w:t>er</w:t>
      </w:r>
      <w:r>
        <w:rPr>
          <w:sz w:val="22"/>
        </w:rPr>
        <w:t xml:space="preserve"> nach Geschäftsjahresende vereinbarte </w:t>
      </w:r>
      <w:r w:rsidR="00066578" w:rsidRPr="00066578">
        <w:rPr>
          <w:sz w:val="22"/>
        </w:rPr>
        <w:t xml:space="preserve">Erwerb des Minderheitsanteils von Siemens </w:t>
      </w:r>
      <w:proofErr w:type="spellStart"/>
      <w:r w:rsidR="00066578" w:rsidRPr="00066578">
        <w:rPr>
          <w:sz w:val="22"/>
        </w:rPr>
        <w:t>Energy</w:t>
      </w:r>
      <w:proofErr w:type="spellEnd"/>
      <w:r w:rsidR="00066578" w:rsidRPr="00066578">
        <w:rPr>
          <w:sz w:val="22"/>
        </w:rPr>
        <w:t xml:space="preserve"> an Voith </w:t>
      </w:r>
      <w:proofErr w:type="spellStart"/>
      <w:r w:rsidR="00066578" w:rsidRPr="00066578">
        <w:rPr>
          <w:sz w:val="22"/>
        </w:rPr>
        <w:t>Hydro</w:t>
      </w:r>
      <w:proofErr w:type="spellEnd"/>
      <w:r w:rsidR="00133DB0">
        <w:rPr>
          <w:sz w:val="22"/>
        </w:rPr>
        <w:t>. Da</w:t>
      </w:r>
      <w:r w:rsidR="00066578" w:rsidRPr="00066578">
        <w:rPr>
          <w:sz w:val="22"/>
        </w:rPr>
        <w:t xml:space="preserve">durch </w:t>
      </w:r>
      <w:r w:rsidR="00133DB0">
        <w:rPr>
          <w:sz w:val="22"/>
        </w:rPr>
        <w:t xml:space="preserve">wird </w:t>
      </w:r>
      <w:r w:rsidR="00066578" w:rsidRPr="00066578">
        <w:rPr>
          <w:sz w:val="22"/>
        </w:rPr>
        <w:t xml:space="preserve">Voith künftig alleiniger Eigentümer dieses für die Energiewende bedeutsamen Geschäfts </w:t>
      </w:r>
      <w:r w:rsidR="00133DB0">
        <w:rPr>
          <w:sz w:val="22"/>
        </w:rPr>
        <w:t>sein</w:t>
      </w:r>
      <w:r w:rsidR="00066578" w:rsidRPr="00066578">
        <w:rPr>
          <w:sz w:val="22"/>
        </w:rPr>
        <w:t>.</w:t>
      </w:r>
      <w:r w:rsidR="00133DB0">
        <w:rPr>
          <w:sz w:val="22"/>
        </w:rPr>
        <w:t xml:space="preserve"> </w:t>
      </w:r>
      <w:r w:rsidR="005C58E5">
        <w:rPr>
          <w:sz w:val="22"/>
        </w:rPr>
        <w:t xml:space="preserve">Die Akquisitionen der jüngeren Vergangenheit in den Konzernbereichen Paper und Turbo haben zudem das Profil von Voith als Technologieführer in </w:t>
      </w:r>
      <w:r w:rsidR="00CD266C">
        <w:rPr>
          <w:sz w:val="22"/>
        </w:rPr>
        <w:t xml:space="preserve">nachhaltigen </w:t>
      </w:r>
      <w:r w:rsidR="005C58E5">
        <w:rPr>
          <w:sz w:val="22"/>
        </w:rPr>
        <w:t xml:space="preserve">Zukunftsmärkten weiter </w:t>
      </w:r>
      <w:r w:rsidR="001A4270">
        <w:rPr>
          <w:sz w:val="22"/>
        </w:rPr>
        <w:t>ge</w:t>
      </w:r>
      <w:r w:rsidR="005C58E5">
        <w:rPr>
          <w:sz w:val="22"/>
        </w:rPr>
        <w:t>schärf</w:t>
      </w:r>
      <w:r w:rsidR="001A4270">
        <w:rPr>
          <w:sz w:val="22"/>
        </w:rPr>
        <w:t>t</w:t>
      </w:r>
      <w:r w:rsidR="005C58E5">
        <w:rPr>
          <w:sz w:val="22"/>
        </w:rPr>
        <w:t xml:space="preserve"> und</w:t>
      </w:r>
      <w:r w:rsidR="001A4270">
        <w:rPr>
          <w:sz w:val="22"/>
        </w:rPr>
        <w:t xml:space="preserve"> tragen bereits signifikant zur positiven wirtschaftlichen Entwicklung des Konzerns bei.</w:t>
      </w:r>
      <w:r w:rsidR="005C58E5">
        <w:rPr>
          <w:sz w:val="22"/>
        </w:rPr>
        <w:t xml:space="preserve"> </w:t>
      </w:r>
    </w:p>
    <w:p w14:paraId="71F4842D" w14:textId="77777777" w:rsidR="005C58E5" w:rsidRDefault="005C58E5" w:rsidP="00BE2D0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</w:p>
    <w:p w14:paraId="3DDFCB08" w14:textId="2AD046C3" w:rsidR="00BE2D08" w:rsidRPr="00B67229" w:rsidRDefault="009A5E58" w:rsidP="00BE2D0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 w:rsidRPr="00375FD9">
        <w:rPr>
          <w:sz w:val="22"/>
        </w:rPr>
        <w:t>Auch bei der Erschließung neuer Geschäftsfelder kommt Voith voran. So ist der Konzernbereich Turbo in Kooperation mit internationalen Windradherstellern in das Windkraft-Geschäft eingestiegen und entwickelt und produziert Getriebe und Generatoren für Windturbinen.</w:t>
      </w:r>
    </w:p>
    <w:p w14:paraId="412CC739" w14:textId="77777777" w:rsidR="00BE2D08" w:rsidRPr="00B67229" w:rsidRDefault="00BE2D08" w:rsidP="00E77F8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</w:p>
    <w:p w14:paraId="27390AA7" w14:textId="67A7DD8C" w:rsidR="00853C78" w:rsidRDefault="00844216" w:rsidP="00DD78F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 w:rsidRPr="00B67229">
        <w:rPr>
          <w:sz w:val="22"/>
        </w:rPr>
        <w:t xml:space="preserve">Ein </w:t>
      </w:r>
      <w:r w:rsidR="000D460E" w:rsidRPr="00B67229">
        <w:rPr>
          <w:sz w:val="22"/>
        </w:rPr>
        <w:t>Schlüsselt</w:t>
      </w:r>
      <w:r w:rsidR="00B535D5" w:rsidRPr="00B67229">
        <w:rPr>
          <w:sz w:val="22"/>
        </w:rPr>
        <w:t xml:space="preserve">hema </w:t>
      </w:r>
      <w:r w:rsidR="009205BF" w:rsidRPr="00B67229">
        <w:rPr>
          <w:sz w:val="22"/>
        </w:rPr>
        <w:t xml:space="preserve">wird für Voith in den nächsten </w:t>
      </w:r>
      <w:r w:rsidR="007B649B" w:rsidRPr="00B67229">
        <w:rPr>
          <w:sz w:val="22"/>
        </w:rPr>
        <w:t xml:space="preserve">Jahren </w:t>
      </w:r>
      <w:r w:rsidR="009205BF" w:rsidRPr="00B67229">
        <w:rPr>
          <w:sz w:val="22"/>
        </w:rPr>
        <w:t xml:space="preserve">die </w:t>
      </w:r>
      <w:r w:rsidR="00B535D5" w:rsidRPr="00B67229">
        <w:rPr>
          <w:sz w:val="22"/>
        </w:rPr>
        <w:t>Wasserstoffgewinnung und Wasserstoffnutzung</w:t>
      </w:r>
      <w:r w:rsidRPr="00B67229">
        <w:rPr>
          <w:sz w:val="22"/>
        </w:rPr>
        <w:t xml:space="preserve"> sein</w:t>
      </w:r>
      <w:r w:rsidR="007B649B" w:rsidRPr="00B67229">
        <w:rPr>
          <w:sz w:val="22"/>
        </w:rPr>
        <w:t xml:space="preserve">. </w:t>
      </w:r>
      <w:r w:rsidR="0053337C" w:rsidRPr="00B67229">
        <w:rPr>
          <w:sz w:val="22"/>
        </w:rPr>
        <w:t>Voith</w:t>
      </w:r>
      <w:r w:rsidR="00B535D5" w:rsidRPr="00B67229">
        <w:rPr>
          <w:sz w:val="22"/>
        </w:rPr>
        <w:t xml:space="preserve"> </w:t>
      </w:r>
      <w:r w:rsidR="00144FF3" w:rsidRPr="00B67229">
        <w:rPr>
          <w:sz w:val="22"/>
        </w:rPr>
        <w:t xml:space="preserve">verstärkt </w:t>
      </w:r>
      <w:r w:rsidR="00B535D5" w:rsidRPr="00B67229">
        <w:rPr>
          <w:sz w:val="22"/>
        </w:rPr>
        <w:t>sein Engagement in allen relevanten Bereichen der Wasserstoff-Wertschöpfungskette</w:t>
      </w:r>
      <w:r w:rsidR="00E16FC5" w:rsidRPr="00B67229">
        <w:rPr>
          <w:sz w:val="22"/>
        </w:rPr>
        <w:t>:</w:t>
      </w:r>
      <w:r w:rsidR="0002717A" w:rsidRPr="00B67229">
        <w:rPr>
          <w:sz w:val="22"/>
        </w:rPr>
        <w:t xml:space="preserve"> </w:t>
      </w:r>
      <w:r w:rsidR="007855CD" w:rsidRPr="00B67229">
        <w:rPr>
          <w:sz w:val="22"/>
        </w:rPr>
        <w:t xml:space="preserve">Wasserkraft </w:t>
      </w:r>
      <w:r w:rsidR="00DA6B84" w:rsidRPr="00B67229">
        <w:rPr>
          <w:sz w:val="22"/>
        </w:rPr>
        <w:t xml:space="preserve">spielt </w:t>
      </w:r>
      <w:r w:rsidR="007855CD" w:rsidRPr="00B67229">
        <w:rPr>
          <w:sz w:val="22"/>
        </w:rPr>
        <w:t xml:space="preserve">bei der Erzeugung grünen </w:t>
      </w:r>
      <w:r w:rsidR="0002717A" w:rsidRPr="00B67229">
        <w:rPr>
          <w:sz w:val="22"/>
        </w:rPr>
        <w:t>Wasserstoff</w:t>
      </w:r>
      <w:r w:rsidR="007855CD" w:rsidRPr="00B67229">
        <w:rPr>
          <w:sz w:val="22"/>
        </w:rPr>
        <w:t xml:space="preserve">s eine zentrale Rolle; beim </w:t>
      </w:r>
      <w:r w:rsidR="00E52513" w:rsidRPr="00B67229">
        <w:rPr>
          <w:sz w:val="22"/>
        </w:rPr>
        <w:t xml:space="preserve">Transport </w:t>
      </w:r>
      <w:r w:rsidR="00E16FC5" w:rsidRPr="00B67229">
        <w:rPr>
          <w:sz w:val="22"/>
        </w:rPr>
        <w:t>über Wasserstoffpipelines</w:t>
      </w:r>
      <w:r w:rsidR="00E52513" w:rsidRPr="00B67229">
        <w:rPr>
          <w:sz w:val="22"/>
        </w:rPr>
        <w:t xml:space="preserve"> kann Voith </w:t>
      </w:r>
      <w:r w:rsidR="004C69B6" w:rsidRPr="00B67229">
        <w:rPr>
          <w:sz w:val="22"/>
        </w:rPr>
        <w:t xml:space="preserve">seine Expertise im Bereich neuer Antriebstechnologien ausspielen; </w:t>
      </w:r>
      <w:r w:rsidR="00F25EDF" w:rsidRPr="00B67229">
        <w:rPr>
          <w:sz w:val="22"/>
        </w:rPr>
        <w:t xml:space="preserve">Voith arbeitet bereits an der nächsten Generation </w:t>
      </w:r>
      <w:r w:rsidR="004F7452" w:rsidRPr="00B67229">
        <w:rPr>
          <w:sz w:val="22"/>
        </w:rPr>
        <w:t xml:space="preserve">von </w:t>
      </w:r>
      <w:r w:rsidR="00F25EDF" w:rsidRPr="00B67229">
        <w:rPr>
          <w:sz w:val="22"/>
        </w:rPr>
        <w:t>Hochdruckbehälter</w:t>
      </w:r>
      <w:r w:rsidR="004863CE" w:rsidRPr="00B67229">
        <w:rPr>
          <w:sz w:val="22"/>
        </w:rPr>
        <w:t>n für die Wasserstoffspeicherung</w:t>
      </w:r>
      <w:r w:rsidR="00863D32" w:rsidRPr="00B67229">
        <w:rPr>
          <w:sz w:val="22"/>
        </w:rPr>
        <w:t xml:space="preserve"> und </w:t>
      </w:r>
      <w:r w:rsidR="00AB49BB">
        <w:rPr>
          <w:sz w:val="22"/>
        </w:rPr>
        <w:t>an der</w:t>
      </w:r>
      <w:r w:rsidR="00AB49BB" w:rsidRPr="00B67229">
        <w:rPr>
          <w:sz w:val="22"/>
        </w:rPr>
        <w:t xml:space="preserve"> </w:t>
      </w:r>
      <w:r w:rsidR="000966DA" w:rsidRPr="00B67229">
        <w:rPr>
          <w:sz w:val="22"/>
        </w:rPr>
        <w:t xml:space="preserve">Nutzung </w:t>
      </w:r>
      <w:r w:rsidR="00B044DE" w:rsidRPr="00B67229">
        <w:rPr>
          <w:sz w:val="22"/>
        </w:rPr>
        <w:t>mittels Brennstoffzelle</w:t>
      </w:r>
      <w:r w:rsidR="004863CE" w:rsidRPr="00B67229">
        <w:rPr>
          <w:sz w:val="22"/>
        </w:rPr>
        <w:t>;</w:t>
      </w:r>
      <w:r w:rsidR="00AE17D4" w:rsidRPr="00B67229">
        <w:rPr>
          <w:sz w:val="22"/>
        </w:rPr>
        <w:t xml:space="preserve"> </w:t>
      </w:r>
      <w:r w:rsidR="000044DD" w:rsidRPr="00B67229">
        <w:rPr>
          <w:sz w:val="22"/>
        </w:rPr>
        <w:t xml:space="preserve">und mit dem </w:t>
      </w:r>
      <w:r w:rsidR="00DE47FE" w:rsidRPr="00B67229">
        <w:rPr>
          <w:sz w:val="22"/>
        </w:rPr>
        <w:t xml:space="preserve">Voith </w:t>
      </w:r>
      <w:proofErr w:type="spellStart"/>
      <w:r w:rsidR="00DE47FE" w:rsidRPr="00B67229">
        <w:rPr>
          <w:sz w:val="22"/>
        </w:rPr>
        <w:t>Electrical</w:t>
      </w:r>
      <w:proofErr w:type="spellEnd"/>
      <w:r w:rsidR="00DE47FE" w:rsidRPr="00B67229">
        <w:rPr>
          <w:sz w:val="22"/>
        </w:rPr>
        <w:t xml:space="preserve"> Drive</w:t>
      </w:r>
      <w:r w:rsidR="004F7452" w:rsidRPr="00B67229">
        <w:rPr>
          <w:sz w:val="22"/>
        </w:rPr>
        <w:t xml:space="preserve"> System</w:t>
      </w:r>
      <w:r w:rsidR="00DE47FE" w:rsidRPr="00B67229">
        <w:rPr>
          <w:sz w:val="22"/>
        </w:rPr>
        <w:t xml:space="preserve"> bietet das Unternehmen </w:t>
      </w:r>
      <w:r w:rsidR="00666EB4" w:rsidRPr="00B67229">
        <w:rPr>
          <w:sz w:val="22"/>
        </w:rPr>
        <w:t>einen kompletten elektrischen Antriebsstrang, der</w:t>
      </w:r>
      <w:r w:rsidR="000C3A49" w:rsidRPr="00B67229">
        <w:rPr>
          <w:sz w:val="22"/>
        </w:rPr>
        <w:t xml:space="preserve"> </w:t>
      </w:r>
      <w:r w:rsidR="00DA6B84" w:rsidRPr="00B67229">
        <w:rPr>
          <w:sz w:val="22"/>
        </w:rPr>
        <w:t xml:space="preserve">auch </w:t>
      </w:r>
      <w:r w:rsidR="00005B3A" w:rsidRPr="00B67229">
        <w:rPr>
          <w:sz w:val="22"/>
        </w:rPr>
        <w:t>in</w:t>
      </w:r>
      <w:r w:rsidR="000C3A49" w:rsidRPr="00B67229">
        <w:rPr>
          <w:sz w:val="22"/>
        </w:rPr>
        <w:t xml:space="preserve"> </w:t>
      </w:r>
      <w:r w:rsidR="00CB1029">
        <w:rPr>
          <w:sz w:val="22"/>
        </w:rPr>
        <w:t>W</w:t>
      </w:r>
      <w:r w:rsidR="00DA6B84" w:rsidRPr="00B67229">
        <w:rPr>
          <w:sz w:val="22"/>
        </w:rPr>
        <w:t xml:space="preserve">asserstoff-betriebenen </w:t>
      </w:r>
      <w:r w:rsidR="00005B3A" w:rsidRPr="00B67229">
        <w:rPr>
          <w:sz w:val="22"/>
        </w:rPr>
        <w:t xml:space="preserve">Stadtbussen eingesetzt </w:t>
      </w:r>
      <w:r w:rsidR="00DA6B84" w:rsidRPr="00B67229">
        <w:rPr>
          <w:sz w:val="22"/>
        </w:rPr>
        <w:t>werden kann</w:t>
      </w:r>
      <w:r w:rsidR="00AC14BF" w:rsidRPr="00B67229">
        <w:rPr>
          <w:sz w:val="22"/>
        </w:rPr>
        <w:t xml:space="preserve">. </w:t>
      </w:r>
      <w:r w:rsidR="00EC6548" w:rsidRPr="00B67229">
        <w:rPr>
          <w:sz w:val="22"/>
        </w:rPr>
        <w:t>Darüber hinaus prüft Voith strategische Optionen in diesem Bereich.</w:t>
      </w:r>
    </w:p>
    <w:p w14:paraId="5642F85C" w14:textId="79A38C61" w:rsidR="00CB1029" w:rsidRDefault="004734E8" w:rsidP="00DD78F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>
        <w:rPr>
          <w:sz w:val="22"/>
        </w:rPr>
        <w:t xml:space="preserve"> </w:t>
      </w:r>
    </w:p>
    <w:p w14:paraId="4E2285F2" w14:textId="3E651C5D" w:rsidR="00E41959" w:rsidRPr="00B67229" w:rsidRDefault="00E41959" w:rsidP="00DD78F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>
        <w:rPr>
          <w:sz w:val="22"/>
        </w:rPr>
        <w:t>„</w:t>
      </w:r>
      <w:r w:rsidRPr="00E41959">
        <w:rPr>
          <w:sz w:val="22"/>
        </w:rPr>
        <w:t xml:space="preserve">Schritt für Schritt verankert Voith die Megatrends Digitalisierung und </w:t>
      </w:r>
      <w:proofErr w:type="spellStart"/>
      <w:r w:rsidRPr="00E41959">
        <w:rPr>
          <w:sz w:val="22"/>
        </w:rPr>
        <w:t>Dekarbonisierung</w:t>
      </w:r>
      <w:proofErr w:type="spellEnd"/>
      <w:r w:rsidRPr="00E41959">
        <w:rPr>
          <w:sz w:val="22"/>
        </w:rPr>
        <w:t xml:space="preserve"> im Konzern und macht industrielle Nachhaltigkeit zu seinem Geschäftsmodell – mit </w:t>
      </w:r>
      <w:proofErr w:type="spellStart"/>
      <w:r w:rsidRPr="00E41959">
        <w:rPr>
          <w:sz w:val="22"/>
        </w:rPr>
        <w:t>Hydro</w:t>
      </w:r>
      <w:proofErr w:type="spellEnd"/>
      <w:r w:rsidRPr="00E41959">
        <w:rPr>
          <w:sz w:val="22"/>
        </w:rPr>
        <w:t xml:space="preserve"> als Komplettanbieter von Wasserkrafttechnik im Bereich der </w:t>
      </w:r>
      <w:r w:rsidR="008D49B8">
        <w:rPr>
          <w:sz w:val="22"/>
        </w:rPr>
        <w:t>E</w:t>
      </w:r>
      <w:r w:rsidRPr="00E41959">
        <w:rPr>
          <w:sz w:val="22"/>
        </w:rPr>
        <w:t>rneuerbaren Energien, Paper als Pionier in der Papier</w:t>
      </w:r>
      <w:r w:rsidR="008B5E9F">
        <w:rPr>
          <w:sz w:val="22"/>
        </w:rPr>
        <w:t>- und Verpackungs</w:t>
      </w:r>
      <w:r w:rsidRPr="00E41959">
        <w:rPr>
          <w:sz w:val="22"/>
        </w:rPr>
        <w:t xml:space="preserve">industrie im Bereich nachwachsender Rohstoffe </w:t>
      </w:r>
      <w:r w:rsidR="006E4619">
        <w:rPr>
          <w:sz w:val="22"/>
        </w:rPr>
        <w:t xml:space="preserve">und Kreislaufwirtschaft </w:t>
      </w:r>
      <w:r w:rsidRPr="00E41959">
        <w:rPr>
          <w:sz w:val="22"/>
        </w:rPr>
        <w:t>und Turbo als Spezialist für intelligente Antriebssysteme und -lösungen im Bereich der alternativen Antriebe.</w:t>
      </w:r>
      <w:r w:rsidR="002C5B00">
        <w:rPr>
          <w:sz w:val="22"/>
        </w:rPr>
        <w:t xml:space="preserve"> Wir leisten </w:t>
      </w:r>
      <w:r w:rsidR="002C5B00">
        <w:rPr>
          <w:sz w:val="22"/>
        </w:rPr>
        <w:lastRenderedPageBreak/>
        <w:t>damit an vielen Stellen einen entscheidenden Beitrag für eine klimaneutrale Industriegesellschaft</w:t>
      </w:r>
      <w:r w:rsidR="0096006C">
        <w:rPr>
          <w:sz w:val="22"/>
        </w:rPr>
        <w:t xml:space="preserve"> und sichern</w:t>
      </w:r>
      <w:r w:rsidR="000F7122">
        <w:rPr>
          <w:sz w:val="22"/>
        </w:rPr>
        <w:t xml:space="preserve"> gleichzeitig</w:t>
      </w:r>
      <w:r w:rsidR="0096006C">
        <w:rPr>
          <w:sz w:val="22"/>
        </w:rPr>
        <w:t xml:space="preserve"> unser künftiges Wachstum</w:t>
      </w:r>
      <w:r w:rsidR="00055E66" w:rsidRPr="00375FD9">
        <w:rPr>
          <w:sz w:val="22"/>
        </w:rPr>
        <w:t>. Zusätzlich werden wir selbst bereits ab 2022 CO</w:t>
      </w:r>
      <w:r w:rsidR="00055E66" w:rsidRPr="00375FD9">
        <w:rPr>
          <w:sz w:val="22"/>
          <w:vertAlign w:val="subscript"/>
        </w:rPr>
        <w:t>2</w:t>
      </w:r>
      <w:r w:rsidR="00055E66" w:rsidRPr="00375FD9">
        <w:rPr>
          <w:sz w:val="22"/>
        </w:rPr>
        <w:t>-neutral arbeiten</w:t>
      </w:r>
      <w:r w:rsidR="002C5B00" w:rsidRPr="00375FD9">
        <w:rPr>
          <w:sz w:val="22"/>
        </w:rPr>
        <w:t xml:space="preserve">“, so </w:t>
      </w:r>
      <w:r w:rsidR="00371207" w:rsidRPr="00375FD9">
        <w:rPr>
          <w:sz w:val="22"/>
        </w:rPr>
        <w:t xml:space="preserve">Toralf </w:t>
      </w:r>
      <w:r w:rsidR="002C5B00" w:rsidRPr="00375FD9">
        <w:rPr>
          <w:sz w:val="22"/>
        </w:rPr>
        <w:t>Haag.</w:t>
      </w:r>
    </w:p>
    <w:p w14:paraId="390B8362" w14:textId="77777777" w:rsidR="001E3E2D" w:rsidRDefault="001E3E2D" w:rsidP="00016DE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b/>
          <w:sz w:val="22"/>
        </w:rPr>
      </w:pPr>
    </w:p>
    <w:p w14:paraId="6805B4C8" w14:textId="2DA93452" w:rsidR="00016DEB" w:rsidRPr="00016DEB" w:rsidRDefault="002F439D" w:rsidP="00016DE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b/>
          <w:sz w:val="22"/>
        </w:rPr>
      </w:pPr>
      <w:r>
        <w:rPr>
          <w:b/>
          <w:sz w:val="22"/>
        </w:rPr>
        <w:t>Rückblick 2020/21</w:t>
      </w:r>
      <w:r w:rsidR="00B67229">
        <w:rPr>
          <w:b/>
          <w:sz w:val="22"/>
        </w:rPr>
        <w:t xml:space="preserve"> </w:t>
      </w:r>
      <w:r w:rsidR="00016DEB" w:rsidRPr="00016DEB">
        <w:rPr>
          <w:b/>
          <w:sz w:val="22"/>
        </w:rPr>
        <w:t xml:space="preserve">in den Konzernbereichen: </w:t>
      </w:r>
      <w:r w:rsidR="00156A8A">
        <w:rPr>
          <w:b/>
          <w:sz w:val="22"/>
        </w:rPr>
        <w:t xml:space="preserve">Starkes Auftragswachstum bei Paper und </w:t>
      </w:r>
      <w:proofErr w:type="spellStart"/>
      <w:r w:rsidR="00156A8A">
        <w:rPr>
          <w:b/>
          <w:sz w:val="22"/>
        </w:rPr>
        <w:t>Hydro</w:t>
      </w:r>
      <w:proofErr w:type="spellEnd"/>
      <w:r w:rsidR="00156A8A">
        <w:rPr>
          <w:b/>
          <w:sz w:val="22"/>
        </w:rPr>
        <w:t xml:space="preserve">, Turbo profitiert bereits von </w:t>
      </w:r>
      <w:r w:rsidR="002C4153">
        <w:rPr>
          <w:b/>
          <w:sz w:val="22"/>
        </w:rPr>
        <w:t>Zukäufen</w:t>
      </w:r>
      <w:r w:rsidR="00016DEB" w:rsidRPr="00016DEB">
        <w:rPr>
          <w:b/>
          <w:sz w:val="22"/>
        </w:rPr>
        <w:br/>
      </w:r>
    </w:p>
    <w:p w14:paraId="32E2C0A0" w14:textId="1BBE11C5" w:rsidR="00C119A8" w:rsidRDefault="00C119A8" w:rsidP="005C01E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 w:rsidRPr="00C119A8">
        <w:rPr>
          <w:sz w:val="22"/>
        </w:rPr>
        <w:t xml:space="preserve">Der Konzernbereich </w:t>
      </w:r>
      <w:proofErr w:type="spellStart"/>
      <w:r w:rsidRPr="00A5282C">
        <w:rPr>
          <w:b/>
          <w:bCs/>
          <w:sz w:val="22"/>
        </w:rPr>
        <w:t>Hydro</w:t>
      </w:r>
      <w:proofErr w:type="spellEnd"/>
      <w:r w:rsidRPr="00C119A8">
        <w:rPr>
          <w:sz w:val="22"/>
        </w:rPr>
        <w:t xml:space="preserve"> blickt auf ein herausforderndes Geschäftsjahr zurück. In einem weiterhin von der Pandemie beeinträchtigten Marktumfeld </w:t>
      </w:r>
      <w:r w:rsidR="00A55514">
        <w:rPr>
          <w:sz w:val="22"/>
        </w:rPr>
        <w:t>ist der</w:t>
      </w:r>
      <w:r w:rsidRPr="00C119A8">
        <w:rPr>
          <w:sz w:val="22"/>
        </w:rPr>
        <w:t xml:space="preserve"> Auftragseingang </w:t>
      </w:r>
      <w:r w:rsidR="00055E66">
        <w:rPr>
          <w:sz w:val="22"/>
        </w:rPr>
        <w:t>dennoch</w:t>
      </w:r>
      <w:r w:rsidR="00A55514">
        <w:rPr>
          <w:sz w:val="22"/>
        </w:rPr>
        <w:t xml:space="preserve"> um fast ein Drittel gestiegen. </w:t>
      </w:r>
      <w:r w:rsidR="00302786" w:rsidRPr="005C01E4">
        <w:rPr>
          <w:sz w:val="22"/>
        </w:rPr>
        <w:t xml:space="preserve">Hauptgrund </w:t>
      </w:r>
      <w:r w:rsidR="00302786">
        <w:rPr>
          <w:sz w:val="22"/>
        </w:rPr>
        <w:t>da</w:t>
      </w:r>
      <w:r w:rsidR="00302786" w:rsidRPr="005C01E4">
        <w:rPr>
          <w:sz w:val="22"/>
        </w:rPr>
        <w:t>für waren zwei Großprojekte in Osteuropa und Nordamerika</w:t>
      </w:r>
      <w:r w:rsidR="00302786">
        <w:rPr>
          <w:sz w:val="22"/>
        </w:rPr>
        <w:t xml:space="preserve">. Der </w:t>
      </w:r>
      <w:r w:rsidR="008D49B8">
        <w:rPr>
          <w:sz w:val="22"/>
        </w:rPr>
        <w:t>Anstieg im</w:t>
      </w:r>
      <w:r w:rsidR="00302786">
        <w:rPr>
          <w:sz w:val="22"/>
        </w:rPr>
        <w:t xml:space="preserve"> Auftragseingang wird sich</w:t>
      </w:r>
      <w:r w:rsidR="00205566">
        <w:rPr>
          <w:sz w:val="22"/>
        </w:rPr>
        <w:t xml:space="preserve"> aufgrund der Langfristigkeit des Großanlagengeschäfts</w:t>
      </w:r>
      <w:r w:rsidRPr="00C119A8">
        <w:rPr>
          <w:sz w:val="22"/>
        </w:rPr>
        <w:t xml:space="preserve"> sukzessive in Umsatzzuwächsen niederschlagen. Im Berichtsjahr blieb der Umsatz stabil. EBIT und ROCE gingen zurück.</w:t>
      </w:r>
      <w:r w:rsidR="00302786">
        <w:rPr>
          <w:sz w:val="22"/>
        </w:rPr>
        <w:t xml:space="preserve"> </w:t>
      </w:r>
      <w:r w:rsidR="00A55514" w:rsidRPr="00A55514">
        <w:rPr>
          <w:sz w:val="22"/>
        </w:rPr>
        <w:t>Das</w:t>
      </w:r>
      <w:r w:rsidR="00F12F75">
        <w:rPr>
          <w:sz w:val="22"/>
        </w:rPr>
        <w:t xml:space="preserve"> </w:t>
      </w:r>
      <w:r w:rsidR="00A55514" w:rsidRPr="00A55514">
        <w:rPr>
          <w:sz w:val="22"/>
        </w:rPr>
        <w:t xml:space="preserve">leicht gesunkene operative Ergebnis ist </w:t>
      </w:r>
      <w:r w:rsidR="00296344">
        <w:rPr>
          <w:sz w:val="22"/>
        </w:rPr>
        <w:t>unter anderem</w:t>
      </w:r>
      <w:r w:rsidR="00A55514" w:rsidRPr="00A55514">
        <w:rPr>
          <w:sz w:val="22"/>
        </w:rPr>
        <w:t xml:space="preserve"> auf die Abwicklung von Aufträgen zurückzuführen, die in schwachen Marktphasen unter hohem Preisdruck gebucht wurden.</w:t>
      </w:r>
    </w:p>
    <w:p w14:paraId="0803FB0E" w14:textId="77777777" w:rsidR="00C119A8" w:rsidRDefault="00C119A8" w:rsidP="00E76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</w:p>
    <w:p w14:paraId="7CC7E96D" w14:textId="22BE9A03" w:rsidR="004D764A" w:rsidRDefault="00AE55F6" w:rsidP="00E76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>
        <w:rPr>
          <w:sz w:val="22"/>
        </w:rPr>
        <w:t>Im</w:t>
      </w:r>
      <w:r w:rsidR="00E76D37">
        <w:rPr>
          <w:sz w:val="22"/>
        </w:rPr>
        <w:t xml:space="preserve"> Konzernbereich </w:t>
      </w:r>
      <w:r w:rsidR="00357951">
        <w:rPr>
          <w:b/>
          <w:bCs/>
          <w:sz w:val="22"/>
        </w:rPr>
        <w:t>P</w:t>
      </w:r>
      <w:r w:rsidR="00E76D37" w:rsidRPr="00200FB4">
        <w:rPr>
          <w:b/>
          <w:bCs/>
          <w:sz w:val="22"/>
        </w:rPr>
        <w:t>aper</w:t>
      </w:r>
      <w:r w:rsidR="00E76D37">
        <w:rPr>
          <w:sz w:val="22"/>
        </w:rPr>
        <w:t xml:space="preserve"> </w:t>
      </w:r>
      <w:r>
        <w:rPr>
          <w:sz w:val="22"/>
        </w:rPr>
        <w:t>stieg der Auftragseingang v</w:t>
      </w:r>
      <w:r w:rsidRPr="00AE55F6">
        <w:rPr>
          <w:sz w:val="22"/>
        </w:rPr>
        <w:t>or dem Hintergrund einer starken Investitionstätigkeit im Papiermaschinenmarkt um gut ein Drittel</w:t>
      </w:r>
      <w:r>
        <w:rPr>
          <w:sz w:val="22"/>
        </w:rPr>
        <w:t xml:space="preserve"> auf </w:t>
      </w:r>
      <w:r w:rsidR="002F28BE">
        <w:rPr>
          <w:sz w:val="22"/>
        </w:rPr>
        <w:t>den Rekordwert von 2,28 Milliarden Euro</w:t>
      </w:r>
      <w:r w:rsidRPr="00AE55F6">
        <w:rPr>
          <w:sz w:val="22"/>
        </w:rPr>
        <w:t xml:space="preserve">. Der Umsatz entwickelte sich erwartungsgemäß stabil. Hintergrund waren </w:t>
      </w:r>
      <w:r w:rsidR="00EB5713">
        <w:rPr>
          <w:sz w:val="22"/>
        </w:rPr>
        <w:t>das Niveau der</w:t>
      </w:r>
      <w:r w:rsidRPr="00AE55F6">
        <w:rPr>
          <w:sz w:val="22"/>
        </w:rPr>
        <w:t xml:space="preserve"> Auftragseingänge der Vorjahre </w:t>
      </w:r>
      <w:r w:rsidR="006E711C">
        <w:rPr>
          <w:sz w:val="22"/>
        </w:rPr>
        <w:t xml:space="preserve">im Projektgeschäft </w:t>
      </w:r>
      <w:r w:rsidRPr="00AE55F6">
        <w:rPr>
          <w:sz w:val="22"/>
        </w:rPr>
        <w:t xml:space="preserve">und die operativen Herausforderungen infolge der Corona-Krise. Das operative Ergebnis </w:t>
      </w:r>
      <w:r w:rsidR="00C77076">
        <w:rPr>
          <w:sz w:val="22"/>
        </w:rPr>
        <w:t xml:space="preserve">ist </w:t>
      </w:r>
      <w:r w:rsidR="001F33C6">
        <w:rPr>
          <w:sz w:val="22"/>
        </w:rPr>
        <w:t xml:space="preserve">gestiegen, auch dank der </w:t>
      </w:r>
      <w:r w:rsidR="006E711C">
        <w:rPr>
          <w:sz w:val="22"/>
        </w:rPr>
        <w:t>erfolgreichen Akquisitionen des Konzernbereichs</w:t>
      </w:r>
      <w:r w:rsidR="00E76D37">
        <w:rPr>
          <w:sz w:val="22"/>
        </w:rPr>
        <w:t xml:space="preserve">. </w:t>
      </w:r>
    </w:p>
    <w:p w14:paraId="36EAD688" w14:textId="77777777" w:rsidR="004D764A" w:rsidRDefault="004D764A" w:rsidP="00E76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</w:p>
    <w:p w14:paraId="38DDE690" w14:textId="73C9A00C" w:rsidR="00407F24" w:rsidRDefault="00601BAB" w:rsidP="00E76D3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>
        <w:rPr>
          <w:color w:val="000000"/>
          <w:sz w:val="22"/>
          <w:szCs w:val="22"/>
        </w:rPr>
        <w:t>Im Konzernbereich</w:t>
      </w:r>
      <w:r w:rsidR="00E76D37">
        <w:rPr>
          <w:color w:val="000000"/>
          <w:sz w:val="22"/>
          <w:szCs w:val="22"/>
        </w:rPr>
        <w:t xml:space="preserve"> </w:t>
      </w:r>
      <w:r w:rsidR="00E76D37" w:rsidRPr="001607E1">
        <w:rPr>
          <w:b/>
          <w:bCs/>
          <w:sz w:val="22"/>
        </w:rPr>
        <w:t>T</w:t>
      </w:r>
      <w:r w:rsidR="00E76D37" w:rsidRPr="00200FB4">
        <w:rPr>
          <w:b/>
          <w:bCs/>
          <w:sz w:val="22"/>
        </w:rPr>
        <w:t>urbo</w:t>
      </w:r>
      <w:r w:rsidR="00E76D37" w:rsidRPr="001607E1">
        <w:rPr>
          <w:sz w:val="22"/>
        </w:rPr>
        <w:t xml:space="preserve"> </w:t>
      </w:r>
      <w:r w:rsidR="00E76D37">
        <w:rPr>
          <w:sz w:val="22"/>
        </w:rPr>
        <w:t xml:space="preserve">zeigten sich sowohl im </w:t>
      </w:r>
      <w:proofErr w:type="spellStart"/>
      <w:r w:rsidR="00E76D37">
        <w:rPr>
          <w:sz w:val="22"/>
        </w:rPr>
        <w:t>Industry</w:t>
      </w:r>
      <w:proofErr w:type="spellEnd"/>
      <w:r w:rsidR="00E76D37">
        <w:rPr>
          <w:sz w:val="22"/>
        </w:rPr>
        <w:t xml:space="preserve">- als auch im Mobility-Geschäft </w:t>
      </w:r>
      <w:r w:rsidR="00E76D37" w:rsidRPr="001607E1">
        <w:rPr>
          <w:sz w:val="22"/>
        </w:rPr>
        <w:t>Aufholeffekte</w:t>
      </w:r>
      <w:r w:rsidR="00E76D37">
        <w:rPr>
          <w:sz w:val="22"/>
        </w:rPr>
        <w:t xml:space="preserve"> </w:t>
      </w:r>
      <w:r w:rsidR="00F638A4">
        <w:rPr>
          <w:sz w:val="22"/>
        </w:rPr>
        <w:t xml:space="preserve">nach dem </w:t>
      </w:r>
      <w:r w:rsidR="006E65E5">
        <w:rPr>
          <w:sz w:val="22"/>
        </w:rPr>
        <w:t>Pandemie</w:t>
      </w:r>
      <w:r w:rsidR="00F638A4">
        <w:rPr>
          <w:sz w:val="22"/>
        </w:rPr>
        <w:t xml:space="preserve">-bedingten Markteinbruch des Vorjahres. </w:t>
      </w:r>
      <w:r w:rsidR="00F638A4" w:rsidRPr="00F638A4">
        <w:rPr>
          <w:sz w:val="22"/>
        </w:rPr>
        <w:t xml:space="preserve">Auf der anderen Seite war das Geschäft weiterhin von Störungen der Lieferketten und erhöhten Logistikkosten beeinflusst. </w:t>
      </w:r>
      <w:r>
        <w:rPr>
          <w:sz w:val="22"/>
        </w:rPr>
        <w:t xml:space="preserve">Insgesamt stiegen </w:t>
      </w:r>
      <w:r w:rsidR="00F638A4" w:rsidRPr="00F638A4">
        <w:rPr>
          <w:sz w:val="22"/>
        </w:rPr>
        <w:t xml:space="preserve">Auftragseingang und Umsatz </w:t>
      </w:r>
      <w:r>
        <w:rPr>
          <w:sz w:val="22"/>
        </w:rPr>
        <w:t>stärker als erwartet.</w:t>
      </w:r>
      <w:r w:rsidR="006E65E5">
        <w:rPr>
          <w:sz w:val="22"/>
        </w:rPr>
        <w:t xml:space="preserve"> </w:t>
      </w:r>
      <w:r w:rsidR="00F638A4" w:rsidRPr="00F638A4">
        <w:rPr>
          <w:sz w:val="22"/>
        </w:rPr>
        <w:t xml:space="preserve">Das EBIT blieb in etwa stabil, </w:t>
      </w:r>
      <w:r w:rsidR="00E272A1">
        <w:rPr>
          <w:sz w:val="22"/>
        </w:rPr>
        <w:t>was</w:t>
      </w:r>
      <w:r w:rsidR="00653FA3" w:rsidRPr="00653FA3">
        <w:rPr>
          <w:sz w:val="22"/>
        </w:rPr>
        <w:t xml:space="preserve"> im Wesentlichen auf Aufwendungen für die Transformation von Struktur und Produktportfolio des Konzernbereichs zurückzuführen </w:t>
      </w:r>
      <w:r w:rsidR="00E272A1">
        <w:rPr>
          <w:sz w:val="22"/>
        </w:rPr>
        <w:t>ist</w:t>
      </w:r>
      <w:r w:rsidR="00E76D37">
        <w:rPr>
          <w:sz w:val="22"/>
        </w:rPr>
        <w:t xml:space="preserve">. </w:t>
      </w:r>
    </w:p>
    <w:p w14:paraId="48C15160" w14:textId="77777777" w:rsidR="00016DEB" w:rsidRPr="00016DEB" w:rsidRDefault="00016DEB" w:rsidP="00016DE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</w:p>
    <w:p w14:paraId="3B5BB122" w14:textId="190DD689" w:rsidR="00016DEB" w:rsidRPr="00016DEB" w:rsidRDefault="00016DEB" w:rsidP="00016DE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b/>
          <w:sz w:val="22"/>
        </w:rPr>
      </w:pPr>
      <w:r w:rsidRPr="00016DEB">
        <w:rPr>
          <w:b/>
          <w:sz w:val="22"/>
        </w:rPr>
        <w:t>Ausblick 202</w:t>
      </w:r>
      <w:r w:rsidR="00110BB1">
        <w:rPr>
          <w:b/>
          <w:sz w:val="22"/>
        </w:rPr>
        <w:t>1</w:t>
      </w:r>
      <w:r w:rsidRPr="00016DEB">
        <w:rPr>
          <w:b/>
          <w:sz w:val="22"/>
        </w:rPr>
        <w:t>/2</w:t>
      </w:r>
      <w:r w:rsidR="00110BB1">
        <w:rPr>
          <w:b/>
          <w:sz w:val="22"/>
        </w:rPr>
        <w:t>2</w:t>
      </w:r>
      <w:r w:rsidRPr="00016DEB">
        <w:rPr>
          <w:b/>
          <w:sz w:val="22"/>
        </w:rPr>
        <w:t xml:space="preserve">: </w:t>
      </w:r>
      <w:r w:rsidR="00110BB1">
        <w:rPr>
          <w:b/>
          <w:sz w:val="22"/>
        </w:rPr>
        <w:t>Jahr des Wachstums</w:t>
      </w:r>
      <w:r w:rsidRPr="00016DEB">
        <w:rPr>
          <w:b/>
          <w:sz w:val="22"/>
        </w:rPr>
        <w:t xml:space="preserve"> –</w:t>
      </w:r>
      <w:r w:rsidR="00957069">
        <w:rPr>
          <w:b/>
          <w:sz w:val="22"/>
        </w:rPr>
        <w:t xml:space="preserve"> </w:t>
      </w:r>
      <w:r w:rsidRPr="00016DEB">
        <w:rPr>
          <w:b/>
          <w:sz w:val="22"/>
        </w:rPr>
        <w:t>Auftragseingang</w:t>
      </w:r>
      <w:r w:rsidR="00957069">
        <w:rPr>
          <w:b/>
          <w:sz w:val="22"/>
        </w:rPr>
        <w:t xml:space="preserve"> auf hohem Niveau</w:t>
      </w:r>
      <w:r w:rsidRPr="00016DEB">
        <w:rPr>
          <w:b/>
          <w:sz w:val="22"/>
        </w:rPr>
        <w:t xml:space="preserve">, </w:t>
      </w:r>
      <w:r w:rsidR="00957069">
        <w:rPr>
          <w:b/>
          <w:sz w:val="22"/>
        </w:rPr>
        <w:t xml:space="preserve">Steigerung bei </w:t>
      </w:r>
      <w:r w:rsidRPr="00016DEB">
        <w:rPr>
          <w:b/>
          <w:sz w:val="22"/>
        </w:rPr>
        <w:t>Umsatz und Ergebnis erwartet</w:t>
      </w:r>
    </w:p>
    <w:p w14:paraId="47A73659" w14:textId="77777777" w:rsidR="00016DEB" w:rsidRPr="00016DEB" w:rsidRDefault="00016DEB" w:rsidP="00016DE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</w:p>
    <w:p w14:paraId="3485AD13" w14:textId="73FEDDF3" w:rsidR="008A1DD7" w:rsidRDefault="00C95964" w:rsidP="00A71AD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64" w:lineRule="auto"/>
        <w:rPr>
          <w:sz w:val="22"/>
        </w:rPr>
      </w:pPr>
      <w:r>
        <w:rPr>
          <w:sz w:val="22"/>
        </w:rPr>
        <w:t>Nach dem Übergangsjahr</w:t>
      </w:r>
      <w:r w:rsidRPr="00016DEB">
        <w:rPr>
          <w:sz w:val="22"/>
        </w:rPr>
        <w:t xml:space="preserve"> 2020/21 wird </w:t>
      </w:r>
      <w:r>
        <w:rPr>
          <w:sz w:val="22"/>
        </w:rPr>
        <w:t xml:space="preserve">das </w:t>
      </w:r>
      <w:r w:rsidR="00784F56">
        <w:rPr>
          <w:sz w:val="22"/>
        </w:rPr>
        <w:t xml:space="preserve">laufende Geschäftsjahr </w:t>
      </w:r>
      <w:r w:rsidRPr="00016DEB">
        <w:rPr>
          <w:sz w:val="22"/>
        </w:rPr>
        <w:t>nach Einschätzung von Voith</w:t>
      </w:r>
      <w:r w:rsidR="00784F56">
        <w:rPr>
          <w:sz w:val="22"/>
        </w:rPr>
        <w:t xml:space="preserve"> </w:t>
      </w:r>
      <w:r w:rsidR="00692818">
        <w:rPr>
          <w:sz w:val="22"/>
        </w:rPr>
        <w:t xml:space="preserve">angesichts </w:t>
      </w:r>
      <w:r w:rsidR="00EA3363">
        <w:rPr>
          <w:sz w:val="22"/>
          <w:szCs w:val="22"/>
        </w:rPr>
        <w:t xml:space="preserve">einer fortschreitenden, aber noch nicht durchgreifenden Erholung des wirtschaftlichen Umfelds </w:t>
      </w:r>
      <w:r w:rsidR="00784F56">
        <w:rPr>
          <w:sz w:val="22"/>
        </w:rPr>
        <w:t xml:space="preserve">ein </w:t>
      </w:r>
      <w:r w:rsidR="00110BB1" w:rsidRPr="00110BB1">
        <w:rPr>
          <w:sz w:val="22"/>
        </w:rPr>
        <w:t>Jahr des Wachstums</w:t>
      </w:r>
      <w:r w:rsidR="00784F56">
        <w:rPr>
          <w:sz w:val="22"/>
        </w:rPr>
        <w:t>.</w:t>
      </w:r>
      <w:r w:rsidR="004D3F3D">
        <w:rPr>
          <w:sz w:val="22"/>
        </w:rPr>
        <w:t xml:space="preserve"> </w:t>
      </w:r>
      <w:r w:rsidR="002D02E6">
        <w:rPr>
          <w:sz w:val="22"/>
        </w:rPr>
        <w:t xml:space="preserve">Mit Blick auf den </w:t>
      </w:r>
      <w:r w:rsidR="002D02E6" w:rsidRPr="009454C2">
        <w:rPr>
          <w:sz w:val="22"/>
        </w:rPr>
        <w:t xml:space="preserve">Auftragseingang </w:t>
      </w:r>
      <w:r w:rsidR="002D02E6">
        <w:rPr>
          <w:sz w:val="22"/>
        </w:rPr>
        <w:t xml:space="preserve">geht Voith davon aus, dass </w:t>
      </w:r>
      <w:r w:rsidR="002D02E6">
        <w:rPr>
          <w:sz w:val="22"/>
        </w:rPr>
        <w:lastRenderedPageBreak/>
        <w:t xml:space="preserve">dieser </w:t>
      </w:r>
      <w:r w:rsidR="002D02E6" w:rsidRPr="009454C2">
        <w:rPr>
          <w:sz w:val="22"/>
        </w:rPr>
        <w:t>weiter</w:t>
      </w:r>
      <w:r w:rsidR="002D02E6">
        <w:rPr>
          <w:sz w:val="22"/>
        </w:rPr>
        <w:t>hin</w:t>
      </w:r>
      <w:r w:rsidR="002D02E6" w:rsidRPr="009454C2">
        <w:rPr>
          <w:sz w:val="22"/>
        </w:rPr>
        <w:t xml:space="preserve"> auf hohem Niveau, aber spürbar unter dem </w:t>
      </w:r>
      <w:r w:rsidR="002D02E6">
        <w:rPr>
          <w:sz w:val="22"/>
        </w:rPr>
        <w:t xml:space="preserve">außerordentlich </w:t>
      </w:r>
      <w:r w:rsidR="002D02E6" w:rsidRPr="009454C2">
        <w:rPr>
          <w:sz w:val="22"/>
        </w:rPr>
        <w:t xml:space="preserve">hohen Wert des </w:t>
      </w:r>
      <w:r w:rsidR="002D02E6">
        <w:rPr>
          <w:sz w:val="22"/>
        </w:rPr>
        <w:t xml:space="preserve">Geschäftsjahres 2020/21 </w:t>
      </w:r>
      <w:r w:rsidR="002D02E6" w:rsidRPr="009454C2">
        <w:rPr>
          <w:sz w:val="22"/>
        </w:rPr>
        <w:t>liegen wird.</w:t>
      </w:r>
      <w:r w:rsidR="002D02E6">
        <w:rPr>
          <w:sz w:val="22"/>
        </w:rPr>
        <w:t xml:space="preserve"> </w:t>
      </w:r>
      <w:r w:rsidR="001522E2">
        <w:rPr>
          <w:sz w:val="22"/>
        </w:rPr>
        <w:t xml:space="preserve">Beim Umsatz erwartet Voith eine leichte Steigerung, </w:t>
      </w:r>
      <w:r w:rsidR="00C15050">
        <w:rPr>
          <w:sz w:val="22"/>
        </w:rPr>
        <w:t xml:space="preserve">bei EBIT und ROCE eine </w:t>
      </w:r>
      <w:r w:rsidR="00186DA4">
        <w:rPr>
          <w:sz w:val="22"/>
        </w:rPr>
        <w:t>deutliche Steigerung gegenüber dem abgelaufenen Geschäftsjahr.</w:t>
      </w:r>
      <w:r w:rsidR="00AC670A">
        <w:rPr>
          <w:sz w:val="22"/>
        </w:rPr>
        <w:t xml:space="preserve"> </w:t>
      </w:r>
      <w:r w:rsidR="00A32BE3">
        <w:rPr>
          <w:color w:val="000000"/>
          <w:sz w:val="22"/>
          <w:szCs w:val="22"/>
        </w:rPr>
        <w:t xml:space="preserve">Mit Blick auf das Ergebnis geht </w:t>
      </w:r>
      <w:r w:rsidR="006E65E5">
        <w:rPr>
          <w:color w:val="000000"/>
          <w:sz w:val="22"/>
          <w:szCs w:val="22"/>
        </w:rPr>
        <w:t xml:space="preserve">das Unternehmen </w:t>
      </w:r>
      <w:r w:rsidR="00A32BE3">
        <w:rPr>
          <w:color w:val="000000"/>
          <w:sz w:val="22"/>
          <w:szCs w:val="22"/>
        </w:rPr>
        <w:t xml:space="preserve">davon aus, dass </w:t>
      </w:r>
      <w:r w:rsidR="000D3817">
        <w:rPr>
          <w:color w:val="000000"/>
          <w:sz w:val="22"/>
          <w:szCs w:val="22"/>
        </w:rPr>
        <w:t xml:space="preserve">die in den </w:t>
      </w:r>
      <w:r w:rsidR="00587976">
        <w:rPr>
          <w:color w:val="000000"/>
          <w:sz w:val="22"/>
          <w:szCs w:val="22"/>
        </w:rPr>
        <w:t>letzten beide</w:t>
      </w:r>
      <w:r w:rsidR="00E15441">
        <w:rPr>
          <w:color w:val="000000"/>
          <w:sz w:val="22"/>
          <w:szCs w:val="22"/>
        </w:rPr>
        <w:t xml:space="preserve">n Geschäftsjahren umgesetzten </w:t>
      </w:r>
      <w:r w:rsidR="00E15441">
        <w:rPr>
          <w:sz w:val="22"/>
          <w:szCs w:val="22"/>
        </w:rPr>
        <w:t xml:space="preserve">Effizienzsteigerungsmaßnahmen </w:t>
      </w:r>
      <w:r w:rsidR="00E500B6">
        <w:rPr>
          <w:sz w:val="22"/>
          <w:szCs w:val="22"/>
        </w:rPr>
        <w:t>zu</w:t>
      </w:r>
      <w:r w:rsidR="0069246D">
        <w:rPr>
          <w:sz w:val="22"/>
          <w:szCs w:val="22"/>
        </w:rPr>
        <w:t xml:space="preserve"> einer klar verbesserten Profitabilität </w:t>
      </w:r>
      <w:r w:rsidR="00E500B6">
        <w:rPr>
          <w:sz w:val="22"/>
          <w:szCs w:val="22"/>
        </w:rPr>
        <w:t xml:space="preserve">führen werden. </w:t>
      </w:r>
      <w:r w:rsidR="00F547EB" w:rsidRPr="00F547EB">
        <w:rPr>
          <w:sz w:val="22"/>
          <w:szCs w:val="22"/>
        </w:rPr>
        <w:t xml:space="preserve">Im Geschäftsjahr 2021/22 </w:t>
      </w:r>
      <w:r w:rsidR="005D0E4D">
        <w:rPr>
          <w:sz w:val="22"/>
          <w:szCs w:val="22"/>
        </w:rPr>
        <w:t>soll</w:t>
      </w:r>
      <w:r w:rsidR="00F547EB" w:rsidRPr="00F547EB">
        <w:rPr>
          <w:sz w:val="22"/>
          <w:szCs w:val="22"/>
        </w:rPr>
        <w:t xml:space="preserve"> das EBIT </w:t>
      </w:r>
      <w:r w:rsidR="005D0E4D">
        <w:rPr>
          <w:sz w:val="22"/>
          <w:szCs w:val="22"/>
        </w:rPr>
        <w:t xml:space="preserve">daher </w:t>
      </w:r>
      <w:r w:rsidR="00F547EB" w:rsidRPr="00F547EB">
        <w:rPr>
          <w:sz w:val="22"/>
          <w:szCs w:val="22"/>
        </w:rPr>
        <w:t xml:space="preserve">deutlich steigen. </w:t>
      </w:r>
      <w:r w:rsidR="005D0E4D">
        <w:rPr>
          <w:sz w:val="22"/>
          <w:szCs w:val="22"/>
        </w:rPr>
        <w:t>Dazu</w:t>
      </w:r>
      <w:r w:rsidR="00F547EB" w:rsidRPr="00F547EB">
        <w:rPr>
          <w:sz w:val="22"/>
          <w:szCs w:val="22"/>
        </w:rPr>
        <w:t xml:space="preserve"> sollen alle drei Konzernbereiche beitragen. </w:t>
      </w:r>
      <w:r w:rsidR="00A71AD0">
        <w:rPr>
          <w:color w:val="000000"/>
          <w:sz w:val="22"/>
          <w:szCs w:val="22"/>
        </w:rPr>
        <w:t xml:space="preserve">Die </w:t>
      </w:r>
      <w:r w:rsidR="008A1DD7" w:rsidRPr="001C3AF7">
        <w:rPr>
          <w:color w:val="000000"/>
          <w:sz w:val="22"/>
          <w:szCs w:val="22"/>
        </w:rPr>
        <w:t>Ergebnisprognose</w:t>
      </w:r>
      <w:r w:rsidR="008A1DD7" w:rsidRPr="00595AFE">
        <w:rPr>
          <w:color w:val="000000"/>
          <w:sz w:val="22"/>
          <w:szCs w:val="22"/>
        </w:rPr>
        <w:t xml:space="preserve"> ist </w:t>
      </w:r>
      <w:r w:rsidR="00035B90">
        <w:rPr>
          <w:color w:val="000000"/>
          <w:sz w:val="22"/>
          <w:szCs w:val="22"/>
        </w:rPr>
        <w:t xml:space="preserve">jedoch </w:t>
      </w:r>
      <w:r w:rsidR="008A1DD7" w:rsidRPr="00595AFE">
        <w:rPr>
          <w:color w:val="000000"/>
          <w:sz w:val="22"/>
          <w:szCs w:val="22"/>
        </w:rPr>
        <w:t xml:space="preserve">mit einer gewissen Unsicherheit behaftet, da derzeit nur schwer absehbar ist, inwieweit die signifikanten Materialpreissteigerungen </w:t>
      </w:r>
      <w:proofErr w:type="spellStart"/>
      <w:r w:rsidR="008A1DD7" w:rsidRPr="00595AFE">
        <w:rPr>
          <w:color w:val="000000"/>
          <w:sz w:val="22"/>
          <w:szCs w:val="22"/>
        </w:rPr>
        <w:t>kompensierbar</w:t>
      </w:r>
      <w:proofErr w:type="spellEnd"/>
      <w:r w:rsidR="008A1DD7" w:rsidRPr="00595AFE">
        <w:rPr>
          <w:color w:val="000000"/>
          <w:sz w:val="22"/>
          <w:szCs w:val="22"/>
        </w:rPr>
        <w:t xml:space="preserve"> sind</w:t>
      </w:r>
      <w:r w:rsidR="00035B90">
        <w:rPr>
          <w:color w:val="000000"/>
          <w:sz w:val="22"/>
          <w:szCs w:val="22"/>
        </w:rPr>
        <w:t>.</w:t>
      </w:r>
      <w:r w:rsidR="0003775C">
        <w:rPr>
          <w:color w:val="000000"/>
          <w:sz w:val="22"/>
          <w:szCs w:val="22"/>
        </w:rPr>
        <w:t xml:space="preserve"> </w:t>
      </w:r>
      <w:r w:rsidR="00C472DC">
        <w:rPr>
          <w:color w:val="000000"/>
          <w:sz w:val="22"/>
          <w:szCs w:val="22"/>
        </w:rPr>
        <w:t>Zudem sind die Unsicherheiten über die weitere Entwicklung der Pandemie zuletzt wieder gestiegen, mit ungewissen Auswirkungen auf die Konjunktur und damit die Geschäftsentwicklung</w:t>
      </w:r>
      <w:r w:rsidR="00BC2AC5">
        <w:rPr>
          <w:color w:val="000000"/>
          <w:sz w:val="22"/>
          <w:szCs w:val="22"/>
        </w:rPr>
        <w:t>.</w:t>
      </w:r>
    </w:p>
    <w:p w14:paraId="4205C7B5" w14:textId="77777777" w:rsidR="0011674B" w:rsidRPr="0041333E" w:rsidRDefault="0011674B" w:rsidP="0011674B">
      <w:pPr>
        <w:pStyle w:val="Vberschrift2"/>
      </w:pPr>
      <w:r w:rsidRPr="0041333E">
        <w:t>Über die Voith Group</w:t>
      </w:r>
    </w:p>
    <w:p w14:paraId="72CB3707" w14:textId="26D23B69" w:rsidR="00EF5B37" w:rsidRPr="0006519B" w:rsidRDefault="00EF5B37" w:rsidP="00EF5B37">
      <w:pPr>
        <w:pStyle w:val="VStandard"/>
      </w:pPr>
      <w:r w:rsidRPr="0006519B">
        <w:t xml:space="preserve">Die Voith Group ist ein weltweit agierender Technologiekonzern. </w:t>
      </w:r>
      <w:r w:rsidR="00C435E1" w:rsidRPr="00C435E1">
        <w:t xml:space="preserve">Mit seinem breiten Portfolio aus Anlagen, Produkten, Serviceleistungen und digitalen Anwendungen setzt Voith Maßstäbe in den Märkten Energie, Papier, Rohstoffe und Transport &amp; Automotive. Gegründet 1867 ist Voith heute mit </w:t>
      </w:r>
      <w:r w:rsidR="00B26330">
        <w:t>rund</w:t>
      </w:r>
      <w:r w:rsidR="00C435E1" w:rsidRPr="00C435E1">
        <w:t xml:space="preserve"> 20.000 Mitarbeitern, 4,</w:t>
      </w:r>
      <w:r w:rsidR="00FC4FAC">
        <w:t>3</w:t>
      </w:r>
      <w:r w:rsidR="00C435E1" w:rsidRPr="00C435E1">
        <w:t xml:space="preserve"> Milliarden Euro Umsatz und Standorten in über 60 Ländern der Welt eines der großen Familienunternehmen Europas.</w:t>
      </w:r>
      <w:bookmarkStart w:id="2" w:name="_GoBack"/>
      <w:bookmarkEnd w:id="2"/>
    </w:p>
    <w:p w14:paraId="790B044C" w14:textId="77777777" w:rsidR="006E3BCD" w:rsidRPr="00BE2FE7" w:rsidRDefault="00315408" w:rsidP="00002205">
      <w:pPr>
        <w:pStyle w:val="Vberschrift2"/>
      </w:pPr>
      <w:r w:rsidRPr="00BE2FE7">
        <w:t>Kontakt</w:t>
      </w:r>
    </w:p>
    <w:p w14:paraId="36B0C215" w14:textId="77777777" w:rsidR="00016DEB" w:rsidRPr="00BE2FE7" w:rsidRDefault="00016DEB" w:rsidP="00016DEB">
      <w:pPr>
        <w:pStyle w:val="VStandardohneAbstnde"/>
        <w:rPr>
          <w:lang w:val="de-DE"/>
        </w:rPr>
      </w:pPr>
      <w:r w:rsidRPr="00BE2FE7">
        <w:rPr>
          <w:lang w:val="de-DE"/>
        </w:rPr>
        <w:t>Katrin Sulzmann</w:t>
      </w:r>
    </w:p>
    <w:p w14:paraId="36127DD1" w14:textId="77777777" w:rsidR="00016DEB" w:rsidRPr="00BE2FE7" w:rsidRDefault="00016DEB" w:rsidP="00016DEB">
      <w:pPr>
        <w:pStyle w:val="VStandardohneAbstnde"/>
        <w:rPr>
          <w:lang w:val="de-DE"/>
        </w:rPr>
      </w:pPr>
      <w:r w:rsidRPr="00BE2FE7">
        <w:rPr>
          <w:lang w:val="de-DE"/>
        </w:rPr>
        <w:t xml:space="preserve">Senior </w:t>
      </w:r>
      <w:proofErr w:type="spellStart"/>
      <w:r w:rsidRPr="00BE2FE7">
        <w:rPr>
          <w:lang w:val="de-DE"/>
        </w:rPr>
        <w:t>Vice</w:t>
      </w:r>
      <w:proofErr w:type="spellEnd"/>
      <w:r w:rsidRPr="00BE2FE7">
        <w:rPr>
          <w:lang w:val="de-DE"/>
        </w:rPr>
        <w:t xml:space="preserve"> </w:t>
      </w:r>
      <w:proofErr w:type="spellStart"/>
      <w:r w:rsidRPr="00BE2FE7">
        <w:rPr>
          <w:lang w:val="de-DE"/>
        </w:rPr>
        <w:t>President</w:t>
      </w:r>
      <w:proofErr w:type="spellEnd"/>
    </w:p>
    <w:p w14:paraId="7E717AC3" w14:textId="77777777" w:rsidR="00016DEB" w:rsidRDefault="00016DEB" w:rsidP="00016DEB">
      <w:pPr>
        <w:pStyle w:val="VStandardohneAbstnde"/>
      </w:pPr>
      <w:r>
        <w:t xml:space="preserve">Group Communications Vvk </w:t>
      </w:r>
    </w:p>
    <w:p w14:paraId="627F81C0" w14:textId="77777777" w:rsidR="00016DEB" w:rsidRPr="001E43C7" w:rsidRDefault="00016DEB" w:rsidP="00016DEB">
      <w:pPr>
        <w:pStyle w:val="VStandardohneAbstnde"/>
        <w:rPr>
          <w:lang w:val="de-DE"/>
        </w:rPr>
      </w:pPr>
      <w:proofErr w:type="spellStart"/>
      <w:r>
        <w:t>Voith</w:t>
      </w:r>
      <w:proofErr w:type="spellEnd"/>
      <w:r>
        <w:t xml:space="preserve"> GmbH &amp; Co. </w:t>
      </w:r>
      <w:r w:rsidRPr="001E43C7">
        <w:rPr>
          <w:lang w:val="de-DE"/>
        </w:rPr>
        <w:t>KGaA</w:t>
      </w:r>
    </w:p>
    <w:p w14:paraId="50A186C7" w14:textId="77777777" w:rsidR="00016DEB" w:rsidRPr="001E43C7" w:rsidRDefault="00016DEB" w:rsidP="00016DEB">
      <w:pPr>
        <w:pStyle w:val="VStandardohneAbstnde"/>
        <w:rPr>
          <w:lang w:val="de-DE"/>
        </w:rPr>
      </w:pPr>
      <w:r w:rsidRPr="001E43C7">
        <w:rPr>
          <w:lang w:val="de-DE"/>
        </w:rPr>
        <w:t>Tel. +49 7321 37 3879</w:t>
      </w:r>
    </w:p>
    <w:p w14:paraId="5FBC6CF0" w14:textId="77777777" w:rsidR="00945B29" w:rsidRPr="001E43C7" w:rsidRDefault="00016DEB" w:rsidP="00016DEB">
      <w:pPr>
        <w:pStyle w:val="VStandardohneAbstnde"/>
        <w:rPr>
          <w:lang w:val="de-DE"/>
        </w:rPr>
      </w:pPr>
      <w:r w:rsidRPr="001E43C7">
        <w:rPr>
          <w:rStyle w:val="Hyperlink"/>
          <w:color w:val="auto"/>
          <w:u w:val="none"/>
          <w:lang w:val="de-DE"/>
        </w:rPr>
        <w:t>Katrin.Sulzmann@voith.com</w:t>
      </w:r>
    </w:p>
    <w:p w14:paraId="0353B159" w14:textId="32BAB832" w:rsidR="00016DEB" w:rsidRDefault="00016DEB" w:rsidP="0065002B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660"/>
        <w:gridCol w:w="4286"/>
        <w:gridCol w:w="2801"/>
      </w:tblGrid>
      <w:tr w:rsidR="0065002B" w:rsidRPr="00DB6AA8" w14:paraId="7AD7BD6C" w14:textId="77777777" w:rsidTr="000D4EB3">
        <w:trPr>
          <w:trHeight w:val="1614"/>
        </w:trPr>
        <w:tc>
          <w:tcPr>
            <w:tcW w:w="2660" w:type="dxa"/>
            <w:hideMark/>
          </w:tcPr>
          <w:p w14:paraId="6C49CFAA" w14:textId="77777777" w:rsidR="0065002B" w:rsidRPr="00DB6AA8" w:rsidRDefault="0065002B" w:rsidP="000D4EB3">
            <w:pPr>
              <w:pStyle w:val="VSocialMediaberschrift"/>
            </w:pPr>
            <w:r w:rsidRPr="00DB6AA8">
              <w:t>Twitter</w:t>
            </w:r>
          </w:p>
          <w:p w14:paraId="66B0931C" w14:textId="77777777" w:rsidR="0065002B" w:rsidRPr="00C82B7E" w:rsidRDefault="002A188F" w:rsidP="000D4EB3">
            <w:pPr>
              <w:pStyle w:val="VSocialMediaStandard"/>
            </w:pPr>
            <w:hyperlink r:id="rId11" w:history="1">
              <w:r w:rsidR="0065002B" w:rsidRPr="007E1004">
                <w:rPr>
                  <w:rStyle w:val="Hyperlink"/>
                </w:rPr>
                <w:t>https://twitter.com/voith_hydro</w:t>
              </w:r>
            </w:hyperlink>
            <w:r w:rsidR="0065002B" w:rsidRPr="00C82B7E">
              <w:t xml:space="preserve"> </w:t>
            </w:r>
            <w:r w:rsidR="0065002B" w:rsidRPr="00C82B7E">
              <w:br/>
            </w:r>
            <w:hyperlink r:id="rId12" w:history="1">
              <w:r w:rsidR="0065002B" w:rsidRPr="007E1004">
                <w:rPr>
                  <w:rStyle w:val="Hyperlink"/>
                </w:rPr>
                <w:t>https://twitter.com/voith_career</w:t>
              </w:r>
            </w:hyperlink>
            <w:r w:rsidR="0065002B" w:rsidRPr="00C82B7E">
              <w:t xml:space="preserve"> </w:t>
            </w:r>
          </w:p>
        </w:tc>
        <w:tc>
          <w:tcPr>
            <w:tcW w:w="4286" w:type="dxa"/>
            <w:hideMark/>
          </w:tcPr>
          <w:p w14:paraId="1F0877CF" w14:textId="77777777" w:rsidR="0065002B" w:rsidRPr="00DB6AA8" w:rsidRDefault="0065002B" w:rsidP="000D4EB3">
            <w:pPr>
              <w:pStyle w:val="VSocialMediaberschrift"/>
            </w:pPr>
            <w:r w:rsidRPr="00DB6AA8">
              <w:t>LinkedIn</w:t>
            </w:r>
          </w:p>
          <w:p w14:paraId="09EDB239" w14:textId="77777777" w:rsidR="002A188F" w:rsidRDefault="0065002B" w:rsidP="000D4EB3">
            <w:pPr>
              <w:pStyle w:val="VSocialMediaStandard"/>
            </w:pPr>
            <w:r w:rsidRPr="00DB6AA8">
              <w:t xml:space="preserve">https://www.linkedin.com/company/voithgroup </w:t>
            </w:r>
            <w:r w:rsidRPr="00DB6AA8">
              <w:br/>
            </w:r>
            <w:hyperlink r:id="rId13" w:history="1">
              <w:r w:rsidRPr="00DB6AA8">
                <w:rPr>
                  <w:rStyle w:val="Hyperlink"/>
                  <w:color w:val="auto"/>
                  <w:u w:val="none"/>
                </w:rPr>
                <w:t>https://www.linkedin.com/company/voith-hydro</w:t>
              </w:r>
            </w:hyperlink>
            <w:r w:rsidRPr="00DB6AA8">
              <w:t xml:space="preserve"> </w:t>
            </w:r>
            <w:r w:rsidRPr="00DB6AA8">
              <w:br/>
            </w:r>
            <w:hyperlink r:id="rId14" w:history="1">
              <w:r w:rsidRPr="00DB6AA8">
                <w:rPr>
                  <w:rStyle w:val="Hyperlink"/>
                  <w:color w:val="auto"/>
                  <w:u w:val="none"/>
                </w:rPr>
                <w:t>https://www.linkedin.com/company/voith-turbo</w:t>
              </w:r>
            </w:hyperlink>
            <w:r w:rsidRPr="00DB6AA8">
              <w:t xml:space="preserve"> </w:t>
            </w:r>
            <w:r w:rsidRPr="00DB6AA8">
              <w:br/>
            </w:r>
            <w:hyperlink r:id="rId15" w:history="1">
              <w:r w:rsidRPr="00DB6AA8">
                <w:rPr>
                  <w:rStyle w:val="Hyperlink"/>
                  <w:color w:val="auto"/>
                  <w:u w:val="none"/>
                </w:rPr>
                <w:t>https://www.linkedin.com/company/voith-paper</w:t>
              </w:r>
            </w:hyperlink>
            <w:r w:rsidRPr="00DB6AA8">
              <w:t xml:space="preserve"> </w:t>
            </w:r>
          </w:p>
          <w:p w14:paraId="22E9037D" w14:textId="7EDAE448" w:rsidR="0065002B" w:rsidRPr="00DB6AA8" w:rsidRDefault="002A188F" w:rsidP="000D4EB3">
            <w:pPr>
              <w:pStyle w:val="VSocialMediaStandard"/>
            </w:pPr>
            <w:hyperlink r:id="rId16" w:history="1">
              <w:r w:rsidR="0065002B" w:rsidRPr="00DB6AA8">
                <w:rPr>
                  <w:rStyle w:val="Hyperlink"/>
                  <w:color w:val="auto"/>
                  <w:u w:val="none"/>
                </w:rPr>
                <w:t>https://www.linkedin.com/company/voith-digital</w:t>
              </w:r>
            </w:hyperlink>
            <w:r w:rsidR="0065002B" w:rsidRPr="00DB6AA8">
              <w:t>-transformation</w:t>
            </w:r>
          </w:p>
        </w:tc>
        <w:tc>
          <w:tcPr>
            <w:tcW w:w="2801" w:type="dxa"/>
            <w:hideMark/>
          </w:tcPr>
          <w:p w14:paraId="60378A3B" w14:textId="77777777" w:rsidR="0065002B" w:rsidRPr="00DB6AA8" w:rsidRDefault="0065002B" w:rsidP="000D4EB3">
            <w:pPr>
              <w:pStyle w:val="VSocialMediaberschrift"/>
            </w:pPr>
            <w:r w:rsidRPr="00DB6AA8">
              <w:t>YouTube</w:t>
            </w:r>
          </w:p>
          <w:p w14:paraId="4DBEDFA3" w14:textId="77777777" w:rsidR="0065002B" w:rsidRPr="00DB6AA8" w:rsidRDefault="0065002B" w:rsidP="000D4EB3">
            <w:pPr>
              <w:pStyle w:val="VSocialMediaStandard"/>
            </w:pPr>
            <w:r w:rsidRPr="00DB6AA8">
              <w:t>https://www.youtube.com/voithgroup</w:t>
            </w:r>
          </w:p>
          <w:p w14:paraId="2E9640C4" w14:textId="77777777" w:rsidR="0065002B" w:rsidRPr="00DB6AA8" w:rsidRDefault="0065002B" w:rsidP="000D4EB3">
            <w:pPr>
              <w:pStyle w:val="VSocialMediaberschrift"/>
            </w:pPr>
            <w:r w:rsidRPr="00DB6AA8">
              <w:t>Instagram</w:t>
            </w:r>
          </w:p>
          <w:p w14:paraId="553F5CCB" w14:textId="77777777" w:rsidR="0065002B" w:rsidRPr="00DB6AA8" w:rsidRDefault="0065002B" w:rsidP="000D4EB3">
            <w:pPr>
              <w:pStyle w:val="VSocialMediaStandard"/>
              <w:rPr>
                <w:sz w:val="16"/>
              </w:rPr>
            </w:pPr>
            <w:r w:rsidRPr="00DB6AA8">
              <w:t xml:space="preserve">https://www.instagram.com/voithgroup/ </w:t>
            </w:r>
          </w:p>
        </w:tc>
      </w:tr>
    </w:tbl>
    <w:p w14:paraId="40392B95" w14:textId="77777777" w:rsidR="0065002B" w:rsidRPr="0065002B" w:rsidRDefault="0065002B" w:rsidP="0065002B">
      <w:pPr>
        <w:rPr>
          <w:sz w:val="22"/>
          <w:szCs w:val="22"/>
        </w:rPr>
      </w:pPr>
    </w:p>
    <w:sectPr w:rsidR="0065002B" w:rsidRPr="0065002B" w:rsidSect="007C0D2D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2665" w:right="3289" w:bottom="1797" w:left="1304" w:header="794" w:footer="284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6D55D" w14:textId="77777777" w:rsidR="006D0594" w:rsidRDefault="006D0594">
      <w:r>
        <w:separator/>
      </w:r>
    </w:p>
  </w:endnote>
  <w:endnote w:type="continuationSeparator" w:id="0">
    <w:p w14:paraId="76519FE6" w14:textId="77777777" w:rsidR="006D0594" w:rsidRDefault="006D0594">
      <w:r>
        <w:continuationSeparator/>
      </w:r>
    </w:p>
  </w:endnote>
  <w:endnote w:type="continuationNotice" w:id="1">
    <w:p w14:paraId="50B33469" w14:textId="77777777" w:rsidR="006D0594" w:rsidRDefault="006D05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65 Md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HelveticaNeueLT Pro 45 Lt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Helvetica Condensed">
    <w:altName w:val="Arial Narrow"/>
    <w:charset w:val="00"/>
    <w:family w:val="auto"/>
    <w:pitch w:val="variable"/>
    <w:sig w:usb0="8000002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05CB0" w14:textId="77777777" w:rsidR="009833DA" w:rsidRDefault="009833DA">
    <w:pPr>
      <w:ind w:right="-397"/>
      <w:rPr>
        <w:sz w:val="16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2269"/>
    </w:tblGrid>
    <w:tr w:rsidR="00C90496" w:rsidRPr="00F941FE" w14:paraId="4EA3DED8" w14:textId="77777777" w:rsidTr="000A3C33">
      <w:trPr>
        <w:cantSplit/>
      </w:trPr>
      <w:tc>
        <w:tcPr>
          <w:tcW w:w="7938" w:type="dxa"/>
        </w:tcPr>
        <w:p w14:paraId="4C209584" w14:textId="77777777" w:rsidR="00C90496" w:rsidRPr="00F941FE" w:rsidRDefault="00C90496" w:rsidP="000A3C33">
          <w:pPr>
            <w:tabs>
              <w:tab w:val="left" w:pos="1920"/>
              <w:tab w:val="left" w:pos="3360"/>
              <w:tab w:val="left" w:pos="5880"/>
            </w:tabs>
            <w:spacing w:line="20" w:lineRule="exact"/>
            <w:rPr>
              <w:rFonts w:ascii="HelveticaNeueLT Pro 45 Lt" w:hAnsi="HelveticaNeueLT Pro 45 Lt"/>
            </w:rPr>
          </w:pPr>
        </w:p>
      </w:tc>
      <w:tc>
        <w:tcPr>
          <w:tcW w:w="2269" w:type="dxa"/>
        </w:tcPr>
        <w:p w14:paraId="1914D108" w14:textId="77777777" w:rsidR="00C90496" w:rsidRPr="00F941FE" w:rsidRDefault="00C90496" w:rsidP="000A3C33">
          <w:pPr>
            <w:ind w:left="57"/>
            <w:rPr>
              <w:rFonts w:ascii="HelveticaNeueLT Pro 45 Lt" w:hAnsi="HelveticaNeueLT Pro 45 Lt"/>
            </w:rPr>
          </w:pPr>
        </w:p>
      </w:tc>
    </w:tr>
  </w:tbl>
  <w:p w14:paraId="7FA8F47C" w14:textId="77777777" w:rsidR="009833DA" w:rsidRDefault="009833DA">
    <w:pPr>
      <w:spacing w:line="20" w:lineRule="exact"/>
      <w:ind w:right="-39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A7E34" w14:textId="77777777" w:rsidR="009833DA" w:rsidRPr="00B9653E" w:rsidRDefault="009833DA" w:rsidP="009833DA">
    <w:pPr>
      <w:spacing w:before="240"/>
      <w:ind w:right="-397"/>
      <w:rPr>
        <w:sz w:val="22"/>
        <w:szCs w:val="22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2269"/>
    </w:tblGrid>
    <w:tr w:rsidR="009833DA" w:rsidRPr="00F941FE" w14:paraId="3E4FC719" w14:textId="77777777" w:rsidTr="007F0699">
      <w:trPr>
        <w:cantSplit/>
      </w:trPr>
      <w:tc>
        <w:tcPr>
          <w:tcW w:w="7938" w:type="dxa"/>
        </w:tcPr>
        <w:p w14:paraId="4E183E99" w14:textId="77777777" w:rsidR="009833DA" w:rsidRPr="00F941FE" w:rsidRDefault="009833DA" w:rsidP="009833DA">
          <w:pPr>
            <w:tabs>
              <w:tab w:val="left" w:pos="1920"/>
              <w:tab w:val="left" w:pos="3360"/>
              <w:tab w:val="left" w:pos="5880"/>
            </w:tabs>
            <w:spacing w:line="20" w:lineRule="exact"/>
            <w:rPr>
              <w:rFonts w:ascii="HelveticaNeueLT Pro 45 Lt" w:hAnsi="HelveticaNeueLT Pro 45 Lt"/>
            </w:rPr>
          </w:pPr>
        </w:p>
      </w:tc>
      <w:tc>
        <w:tcPr>
          <w:tcW w:w="2269" w:type="dxa"/>
        </w:tcPr>
        <w:p w14:paraId="132645C8" w14:textId="77777777" w:rsidR="009833DA" w:rsidRPr="00F941FE" w:rsidRDefault="009833DA" w:rsidP="009833DA">
          <w:pPr>
            <w:ind w:left="57"/>
            <w:rPr>
              <w:rFonts w:ascii="HelveticaNeueLT Pro 45 Lt" w:hAnsi="HelveticaNeueLT Pro 45 Lt"/>
            </w:rPr>
          </w:pPr>
        </w:p>
      </w:tc>
    </w:tr>
  </w:tbl>
  <w:p w14:paraId="1595E1D3" w14:textId="77777777" w:rsidR="009833DA" w:rsidRDefault="009833DA">
    <w:pPr>
      <w:spacing w:line="20" w:lineRule="exact"/>
      <w:ind w:right="-39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E19FE" w14:textId="77777777" w:rsidR="006D0594" w:rsidRDefault="006D0594">
      <w:r>
        <w:separator/>
      </w:r>
    </w:p>
  </w:footnote>
  <w:footnote w:type="continuationSeparator" w:id="0">
    <w:p w14:paraId="336C5B2D" w14:textId="77777777" w:rsidR="006D0594" w:rsidRDefault="006D0594">
      <w:r>
        <w:continuationSeparator/>
      </w:r>
    </w:p>
  </w:footnote>
  <w:footnote w:type="continuationNotice" w:id="1">
    <w:p w14:paraId="1BAEC903" w14:textId="77777777" w:rsidR="006D0594" w:rsidRDefault="006D05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5"/>
      <w:gridCol w:w="2731"/>
    </w:tblGrid>
    <w:tr w:rsidR="009833DA" w14:paraId="5850A621" w14:textId="77777777" w:rsidTr="009833DA">
      <w:tc>
        <w:tcPr>
          <w:tcW w:w="7545" w:type="dxa"/>
        </w:tcPr>
        <w:p w14:paraId="77B4A501" w14:textId="77777777" w:rsidR="009833DA" w:rsidRDefault="009833DA" w:rsidP="009833DA">
          <w:pPr>
            <w:spacing w:before="20" w:after="40"/>
            <w:ind w:left="-57"/>
          </w:pPr>
        </w:p>
      </w:tc>
      <w:tc>
        <w:tcPr>
          <w:tcW w:w="2731" w:type="dxa"/>
          <w:vAlign w:val="bottom"/>
        </w:tcPr>
        <w:p w14:paraId="682B1850" w14:textId="77777777" w:rsidR="009833DA" w:rsidRDefault="00E629F0" w:rsidP="009833DA">
          <w:pPr>
            <w:spacing w:before="20"/>
            <w:rPr>
              <w:rFonts w:ascii="Helvetica Condensed" w:hAnsi="Helvetica Condensed"/>
              <w:position w:val="-2"/>
              <w:sz w:val="23"/>
            </w:rPr>
          </w:pPr>
          <w:r>
            <w:rPr>
              <w:noProof/>
              <w:sz w:val="30"/>
              <w:lang w:val="en-US"/>
            </w:rPr>
            <w:drawing>
              <wp:inline distT="0" distB="0" distL="0" distR="0" wp14:anchorId="6B564988" wp14:editId="684FC809">
                <wp:extent cx="1447800" cy="333375"/>
                <wp:effectExtent l="0" t="0" r="0" b="9525"/>
                <wp:docPr id="1" name="Bild 1" descr="Voith_4C_R_kle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oith_4C_R_kle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33DA" w14:paraId="1A329CF9" w14:textId="77777777" w:rsidTr="009833DA">
      <w:trPr>
        <w:trHeight w:hRule="exact" w:val="1077"/>
      </w:trPr>
      <w:tc>
        <w:tcPr>
          <w:tcW w:w="7545" w:type="dxa"/>
        </w:tcPr>
        <w:p w14:paraId="29021D80" w14:textId="77777777" w:rsidR="009833DA" w:rsidRDefault="009833DA"/>
      </w:tc>
      <w:tc>
        <w:tcPr>
          <w:tcW w:w="2731" w:type="dxa"/>
        </w:tcPr>
        <w:p w14:paraId="5132855A" w14:textId="77777777" w:rsidR="009833DA" w:rsidRDefault="009833DA"/>
      </w:tc>
    </w:tr>
  </w:tbl>
  <w:p w14:paraId="22BCB6AE" w14:textId="77777777" w:rsidR="009833DA" w:rsidRDefault="00E629F0">
    <w:pPr>
      <w:ind w:right="-397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57B9F52F" wp14:editId="13FFE5D7">
              <wp:simplePos x="0" y="0"/>
              <wp:positionH relativeFrom="margin">
                <wp:posOffset>4800600</wp:posOffset>
              </wp:positionH>
              <wp:positionV relativeFrom="margin">
                <wp:posOffset>1257300</wp:posOffset>
              </wp:positionV>
              <wp:extent cx="1600200" cy="777240"/>
              <wp:effectExtent l="0" t="0" r="0" b="381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777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4E6DE" w14:textId="77777777" w:rsidR="009833DA" w:rsidRPr="00596A1A" w:rsidRDefault="002F2A6A" w:rsidP="00930A92">
                          <w:pPr>
                            <w:pStyle w:val="VSeitenanzeige"/>
                          </w:pPr>
                          <w:proofErr w:type="spellStart"/>
                          <w:r>
                            <w:t>Seite</w:t>
                          </w:r>
                          <w:proofErr w:type="spellEnd"/>
                          <w:r w:rsidR="009833DA" w:rsidRPr="00596A1A">
                            <w:t xml:space="preserve"> </w:t>
                          </w:r>
                          <w:r w:rsidR="009833DA" w:rsidRPr="00973356">
                            <w:fldChar w:fldCharType="begin"/>
                          </w:r>
                          <w:r w:rsidR="009833DA" w:rsidRPr="00596A1A">
                            <w:instrText>PAGE</w:instrText>
                          </w:r>
                          <w:r w:rsidR="009833DA" w:rsidRPr="00973356">
                            <w:fldChar w:fldCharType="separate"/>
                          </w:r>
                          <w:r w:rsidR="002A188F">
                            <w:rPr>
                              <w:noProof/>
                            </w:rPr>
                            <w:t>5</w:t>
                          </w:r>
                          <w:r w:rsidR="009833DA" w:rsidRPr="00973356">
                            <w:fldChar w:fldCharType="end"/>
                          </w:r>
                          <w:r w:rsidR="009833DA" w:rsidRPr="00596A1A">
                            <w:t xml:space="preserve"> </w:t>
                          </w:r>
                          <w:r>
                            <w:t>von</w:t>
                          </w:r>
                          <w:r w:rsidR="009833DA" w:rsidRPr="00596A1A">
                            <w:t xml:space="preserve"> </w:t>
                          </w:r>
                          <w:r w:rsidR="009833DA" w:rsidRPr="00973356">
                            <w:fldChar w:fldCharType="begin"/>
                          </w:r>
                          <w:r w:rsidR="009833DA" w:rsidRPr="00596A1A">
                            <w:instrText xml:space="preserve"> NUMPAGES </w:instrText>
                          </w:r>
                          <w:r w:rsidR="009833DA" w:rsidRPr="00973356">
                            <w:fldChar w:fldCharType="separate"/>
                          </w:r>
                          <w:r w:rsidR="002A188F">
                            <w:rPr>
                              <w:noProof/>
                            </w:rPr>
                            <w:t>5</w:t>
                          </w:r>
                          <w:r w:rsidR="009833DA" w:rsidRPr="00973356">
                            <w:fldChar w:fldCharType="end"/>
                          </w:r>
                        </w:p>
                        <w:p w14:paraId="29499B55" w14:textId="77777777" w:rsidR="00C90496" w:rsidRPr="00AB63A3" w:rsidRDefault="00C90496" w:rsidP="00930A92">
                          <w:pPr>
                            <w:pStyle w:val="VSeitenanzeige"/>
                          </w:pPr>
                        </w:p>
                        <w:p w14:paraId="07D8C6B4" w14:textId="77777777" w:rsidR="009833DA" w:rsidRPr="00AB63A3" w:rsidRDefault="009833DA" w:rsidP="00930A92">
                          <w:pPr>
                            <w:pStyle w:val="VSeitenanzeige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B9F52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78pt;margin-top:99pt;width:126pt;height:61.2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" stroked="f">
              <v:textbox>
                <w:txbxContent>
                  <w:p w14:paraId="17F4E6DE" w14:textId="77777777" w:rsidR="009833DA" w:rsidRPr="00596A1A" w:rsidRDefault="002F2A6A" w:rsidP="00930A92">
                    <w:pPr>
                      <w:pStyle w:val="VSeitenanzeige"/>
                    </w:pPr>
                    <w:proofErr w:type="spellStart"/>
                    <w:r>
                      <w:t>Seite</w:t>
                    </w:r>
                    <w:proofErr w:type="spellEnd"/>
                    <w:r w:rsidR="009833DA" w:rsidRPr="00596A1A">
                      <w:t xml:space="preserve"> </w:t>
                    </w:r>
                    <w:r w:rsidR="009833DA" w:rsidRPr="00973356">
                      <w:fldChar w:fldCharType="begin"/>
                    </w:r>
                    <w:r w:rsidR="009833DA" w:rsidRPr="00596A1A">
                      <w:instrText>PAGE</w:instrText>
                    </w:r>
                    <w:r w:rsidR="009833DA" w:rsidRPr="00973356">
                      <w:fldChar w:fldCharType="separate"/>
                    </w:r>
                    <w:r w:rsidR="002A188F">
                      <w:rPr>
                        <w:noProof/>
                      </w:rPr>
                      <w:t>5</w:t>
                    </w:r>
                    <w:r w:rsidR="009833DA" w:rsidRPr="00973356">
                      <w:fldChar w:fldCharType="end"/>
                    </w:r>
                    <w:r w:rsidR="009833DA" w:rsidRPr="00596A1A">
                      <w:t xml:space="preserve"> </w:t>
                    </w:r>
                    <w:r>
                      <w:t>von</w:t>
                    </w:r>
                    <w:r w:rsidR="009833DA" w:rsidRPr="00596A1A">
                      <w:t xml:space="preserve"> </w:t>
                    </w:r>
                    <w:r w:rsidR="009833DA" w:rsidRPr="00973356">
                      <w:fldChar w:fldCharType="begin"/>
                    </w:r>
                    <w:r w:rsidR="009833DA" w:rsidRPr="00596A1A">
                      <w:instrText xml:space="preserve"> NUMPAGES </w:instrText>
                    </w:r>
                    <w:r w:rsidR="009833DA" w:rsidRPr="00973356">
                      <w:fldChar w:fldCharType="separate"/>
                    </w:r>
                    <w:r w:rsidR="002A188F">
                      <w:rPr>
                        <w:noProof/>
                      </w:rPr>
                      <w:t>5</w:t>
                    </w:r>
                    <w:r w:rsidR="009833DA" w:rsidRPr="00973356">
                      <w:fldChar w:fldCharType="end"/>
                    </w:r>
                  </w:p>
                  <w:p w14:paraId="29499B55" w14:textId="77777777" w:rsidR="00C90496" w:rsidRPr="00AB63A3" w:rsidRDefault="00C90496" w:rsidP="00930A92">
                    <w:pPr>
                      <w:pStyle w:val="VSeitenanzeige"/>
                    </w:pPr>
                  </w:p>
                  <w:p w14:paraId="07D8C6B4" w14:textId="77777777" w:rsidR="009833DA" w:rsidRPr="00AB63A3" w:rsidRDefault="009833DA" w:rsidP="00930A92">
                    <w:pPr>
                      <w:pStyle w:val="VSeitenanzeige"/>
                    </w:pP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B2133CF" wp14:editId="23CD69B6">
              <wp:simplePos x="0" y="0"/>
              <wp:positionH relativeFrom="margin">
                <wp:posOffset>4841875</wp:posOffset>
              </wp:positionH>
              <wp:positionV relativeFrom="topMargin">
                <wp:posOffset>1678940</wp:posOffset>
              </wp:positionV>
              <wp:extent cx="1522730" cy="1270635"/>
              <wp:effectExtent l="0" t="0" r="1270" b="5715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730" cy="1270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792483" w14:textId="77777777" w:rsidR="00FB58FC" w:rsidRDefault="00980074" w:rsidP="00980074">
                          <w:pPr>
                            <w:pStyle w:val="VAbsender"/>
                          </w:pPr>
                          <w:r>
                            <w:fldChar w:fldCharType="begin"/>
                          </w:r>
                          <w:r>
                            <w:instrText xml:space="preserve"> REF  Adressblock 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FB58FC" w:rsidRPr="005C0D56">
                            <w:t>Voith</w:t>
                          </w:r>
                          <w:proofErr w:type="spellEnd"/>
                          <w:r w:rsidR="00FB58FC" w:rsidRPr="005C0D56">
                            <w:t xml:space="preserve"> Group</w:t>
                          </w:r>
                          <w:r w:rsidR="00FB58FC" w:rsidRPr="005C0D56">
                            <w:br/>
                          </w:r>
                          <w:r w:rsidR="00FB58FC" w:rsidRPr="005C0D56">
                            <w:br/>
                          </w:r>
                          <w:proofErr w:type="spellStart"/>
                          <w:r w:rsidR="00FB58FC">
                            <w:t>Postanschrift</w:t>
                          </w:r>
                          <w:proofErr w:type="spellEnd"/>
                          <w:r w:rsidR="00FB58FC">
                            <w:t>:</w:t>
                          </w:r>
                        </w:p>
                        <w:p w14:paraId="617A7F51" w14:textId="77777777" w:rsidR="00FB58FC" w:rsidRDefault="00FB58FC" w:rsidP="00016DEB">
                          <w:pPr>
                            <w:pStyle w:val="VAbsender"/>
                          </w:pPr>
                          <w:proofErr w:type="spellStart"/>
                          <w:r>
                            <w:t>Voith</w:t>
                          </w:r>
                          <w:proofErr w:type="spellEnd"/>
                          <w:r>
                            <w:t xml:space="preserve"> GmbH &amp; Co. </w:t>
                          </w:r>
                          <w:proofErr w:type="spellStart"/>
                          <w:r>
                            <w:t>KGaA</w:t>
                          </w:r>
                          <w:proofErr w:type="spellEnd"/>
                        </w:p>
                        <w:p w14:paraId="33733C70" w14:textId="77777777" w:rsidR="00FB58FC" w:rsidRDefault="00FB58FC" w:rsidP="00016DEB">
                          <w:pPr>
                            <w:pStyle w:val="VAbsender"/>
                          </w:pPr>
                          <w:r>
                            <w:t>Group Communications</w:t>
                          </w:r>
                        </w:p>
                        <w:p w14:paraId="66E271BF" w14:textId="77777777" w:rsidR="00FB58FC" w:rsidRPr="00BE2FE7" w:rsidRDefault="00FB58FC" w:rsidP="00016DEB">
                          <w:pPr>
                            <w:pStyle w:val="VAbsender"/>
                          </w:pPr>
                          <w:r w:rsidRPr="00BE2FE7">
                            <w:t xml:space="preserve">St. </w:t>
                          </w:r>
                          <w:proofErr w:type="spellStart"/>
                          <w:r w:rsidRPr="00BE2FE7">
                            <w:t>Pöltener</w:t>
                          </w:r>
                          <w:proofErr w:type="spellEnd"/>
                          <w:r w:rsidRPr="00BE2FE7">
                            <w:t xml:space="preserve"> </w:t>
                          </w:r>
                          <w:proofErr w:type="spellStart"/>
                          <w:r w:rsidRPr="00BE2FE7">
                            <w:t>Straße</w:t>
                          </w:r>
                          <w:proofErr w:type="spellEnd"/>
                          <w:r w:rsidRPr="00BE2FE7">
                            <w:t xml:space="preserve"> 43</w:t>
                          </w:r>
                        </w:p>
                        <w:p w14:paraId="18329D28" w14:textId="77777777" w:rsidR="00FB58FC" w:rsidRPr="00016DEB" w:rsidRDefault="00FB58FC" w:rsidP="00016DEB">
                          <w:pPr>
                            <w:pStyle w:val="VAbsender"/>
                            <w:rPr>
                              <w:lang w:val="de-DE"/>
                            </w:rPr>
                          </w:pPr>
                          <w:r w:rsidRPr="00016DEB">
                            <w:rPr>
                              <w:lang w:val="de-DE"/>
                            </w:rPr>
                            <w:t>89522 Heidenheim, Germany</w:t>
                          </w:r>
                        </w:p>
                        <w:p w14:paraId="68C3C92B" w14:textId="77777777" w:rsidR="00FB58FC" w:rsidRPr="00BE2FE7" w:rsidRDefault="00FB58FC" w:rsidP="00016DEB">
                          <w:pPr>
                            <w:pStyle w:val="VAbsender"/>
                            <w:rPr>
                              <w:lang w:val="de-DE"/>
                            </w:rPr>
                          </w:pPr>
                          <w:r w:rsidRPr="00016DEB">
                            <w:rPr>
                              <w:lang w:val="de-DE"/>
                            </w:rPr>
                            <w:t>Tel.</w:t>
                          </w:r>
                          <w:r w:rsidRPr="00016DEB">
                            <w:rPr>
                              <w:lang w:val="de-DE"/>
                            </w:rPr>
                            <w:tab/>
                            <w:t xml:space="preserve"> </w:t>
                          </w:r>
                          <w:r w:rsidRPr="00BE2FE7">
                            <w:rPr>
                              <w:lang w:val="de-DE"/>
                            </w:rPr>
                            <w:t>+49 7321 37-3879</w:t>
                          </w:r>
                        </w:p>
                        <w:p w14:paraId="3A0954F5" w14:textId="77777777" w:rsidR="00FB58FC" w:rsidRPr="00BE2FE7" w:rsidRDefault="00FB58FC" w:rsidP="00016DEB">
                          <w:pPr>
                            <w:pStyle w:val="VAbsender"/>
                            <w:rPr>
                              <w:lang w:val="de-DE"/>
                            </w:rPr>
                          </w:pPr>
                          <w:r w:rsidRPr="00BE2FE7">
                            <w:rPr>
                              <w:lang w:val="de-DE"/>
                            </w:rPr>
                            <w:t>Fax</w:t>
                          </w:r>
                          <w:r w:rsidRPr="00BE2FE7">
                            <w:rPr>
                              <w:lang w:val="de-DE"/>
                            </w:rPr>
                            <w:tab/>
                            <w:t xml:space="preserve"> +49 7321 37-7107</w:t>
                          </w:r>
                        </w:p>
                        <w:p w14:paraId="6EDF12B2" w14:textId="78C269C5" w:rsidR="009833DA" w:rsidRPr="004771AD" w:rsidRDefault="00FB58FC" w:rsidP="00E47CBF">
                          <w:pPr>
                            <w:pStyle w:val="VAbsender"/>
                            <w:rPr>
                              <w:lang w:val="pt-BR"/>
                            </w:rPr>
                          </w:pPr>
                          <w:r w:rsidRPr="00BE2FE7">
                            <w:rPr>
                              <w:lang w:val="de-DE"/>
                            </w:rPr>
                            <w:t>www.voith.com</w:t>
                          </w:r>
                          <w:r w:rsidRPr="004771AD">
                            <w:rPr>
                              <w:lang w:val="pt-BR"/>
                            </w:rPr>
                            <w:br/>
                          </w:r>
                          <w:r w:rsidR="00980074">
                            <w:fldChar w:fldCharType="end"/>
                          </w:r>
                          <w:r w:rsidR="00F5185E" w:rsidRPr="004771AD">
                            <w:rPr>
                              <w:lang w:val="pt-B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18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2133CF" id="Text Box 1" o:spid="_x0000_s1028" type="#_x0000_t202" style="position:absolute;margin-left:381.25pt;margin-top:132.2pt;width:119.9pt;height:100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" stroked="f">
              <v:textbox inset=",,.5mm">
                <w:txbxContent>
                  <w:p w14:paraId="2B792483" w14:textId="77777777" w:rsidR="00FB58FC" w:rsidRDefault="00980074" w:rsidP="00980074">
                    <w:pPr>
                      <w:pStyle w:val="VAbsender"/>
                    </w:pPr>
                    <w:r>
                      <w:fldChar w:fldCharType="begin"/>
                    </w:r>
                    <w:r>
                      <w:instrText xml:space="preserve"> REF  Adressblock </w:instrText>
                    </w:r>
                    <w:r>
                      <w:fldChar w:fldCharType="separate"/>
                    </w:r>
                    <w:proofErr w:type="spellStart"/>
                    <w:r w:rsidR="00FB58FC" w:rsidRPr="005C0D56">
                      <w:t>Voith</w:t>
                    </w:r>
                    <w:proofErr w:type="spellEnd"/>
                    <w:r w:rsidR="00FB58FC" w:rsidRPr="005C0D56">
                      <w:t xml:space="preserve"> Group</w:t>
                    </w:r>
                    <w:r w:rsidR="00FB58FC" w:rsidRPr="005C0D56">
                      <w:br/>
                    </w:r>
                    <w:r w:rsidR="00FB58FC" w:rsidRPr="005C0D56">
                      <w:br/>
                    </w:r>
                    <w:proofErr w:type="spellStart"/>
                    <w:r w:rsidR="00FB58FC">
                      <w:t>Postanschrift</w:t>
                    </w:r>
                    <w:proofErr w:type="spellEnd"/>
                    <w:r w:rsidR="00FB58FC">
                      <w:t>:</w:t>
                    </w:r>
                  </w:p>
                  <w:p w14:paraId="617A7F51" w14:textId="77777777" w:rsidR="00FB58FC" w:rsidRDefault="00FB58FC" w:rsidP="00016DEB">
                    <w:pPr>
                      <w:pStyle w:val="VAbsender"/>
                    </w:pPr>
                    <w:proofErr w:type="spellStart"/>
                    <w:r>
                      <w:t>Voith</w:t>
                    </w:r>
                    <w:proofErr w:type="spellEnd"/>
                    <w:r>
                      <w:t xml:space="preserve"> GmbH &amp; Co. </w:t>
                    </w:r>
                    <w:proofErr w:type="spellStart"/>
                    <w:r>
                      <w:t>KGaA</w:t>
                    </w:r>
                    <w:proofErr w:type="spellEnd"/>
                  </w:p>
                  <w:p w14:paraId="33733C70" w14:textId="77777777" w:rsidR="00FB58FC" w:rsidRDefault="00FB58FC" w:rsidP="00016DEB">
                    <w:pPr>
                      <w:pStyle w:val="VAbsender"/>
                    </w:pPr>
                    <w:r>
                      <w:t>Group Communications</w:t>
                    </w:r>
                  </w:p>
                  <w:p w14:paraId="66E271BF" w14:textId="77777777" w:rsidR="00FB58FC" w:rsidRPr="00BE2FE7" w:rsidRDefault="00FB58FC" w:rsidP="00016DEB">
                    <w:pPr>
                      <w:pStyle w:val="VAbsender"/>
                    </w:pPr>
                    <w:r w:rsidRPr="00BE2FE7">
                      <w:t xml:space="preserve">St. </w:t>
                    </w:r>
                    <w:proofErr w:type="spellStart"/>
                    <w:r w:rsidRPr="00BE2FE7">
                      <w:t>Pöltener</w:t>
                    </w:r>
                    <w:proofErr w:type="spellEnd"/>
                    <w:r w:rsidRPr="00BE2FE7">
                      <w:t xml:space="preserve"> </w:t>
                    </w:r>
                    <w:proofErr w:type="spellStart"/>
                    <w:r w:rsidRPr="00BE2FE7">
                      <w:t>Straße</w:t>
                    </w:r>
                    <w:proofErr w:type="spellEnd"/>
                    <w:r w:rsidRPr="00BE2FE7">
                      <w:t xml:space="preserve"> 43</w:t>
                    </w:r>
                  </w:p>
                  <w:p w14:paraId="18329D28" w14:textId="77777777" w:rsidR="00FB58FC" w:rsidRPr="00016DEB" w:rsidRDefault="00FB58FC" w:rsidP="00016DEB">
                    <w:pPr>
                      <w:pStyle w:val="VAbsender"/>
                      <w:rPr>
                        <w:lang w:val="de-DE"/>
                      </w:rPr>
                    </w:pPr>
                    <w:r w:rsidRPr="00016DEB">
                      <w:rPr>
                        <w:lang w:val="de-DE"/>
                      </w:rPr>
                      <w:t>89522 Heidenheim, Germany</w:t>
                    </w:r>
                  </w:p>
                  <w:p w14:paraId="68C3C92B" w14:textId="77777777" w:rsidR="00FB58FC" w:rsidRPr="00BE2FE7" w:rsidRDefault="00FB58FC" w:rsidP="00016DEB">
                    <w:pPr>
                      <w:pStyle w:val="VAbsender"/>
                      <w:rPr>
                        <w:lang w:val="de-DE"/>
                      </w:rPr>
                    </w:pPr>
                    <w:r w:rsidRPr="00016DEB">
                      <w:rPr>
                        <w:lang w:val="de-DE"/>
                      </w:rPr>
                      <w:t>Tel.</w:t>
                    </w:r>
                    <w:r w:rsidRPr="00016DEB">
                      <w:rPr>
                        <w:lang w:val="de-DE"/>
                      </w:rPr>
                      <w:tab/>
                      <w:t xml:space="preserve"> </w:t>
                    </w:r>
                    <w:r w:rsidRPr="00BE2FE7">
                      <w:rPr>
                        <w:lang w:val="de-DE"/>
                      </w:rPr>
                      <w:t>+49 7321 37-3879</w:t>
                    </w:r>
                  </w:p>
                  <w:p w14:paraId="3A0954F5" w14:textId="77777777" w:rsidR="00FB58FC" w:rsidRPr="00BE2FE7" w:rsidRDefault="00FB58FC" w:rsidP="00016DEB">
                    <w:pPr>
                      <w:pStyle w:val="VAbsender"/>
                      <w:rPr>
                        <w:lang w:val="de-DE"/>
                      </w:rPr>
                    </w:pPr>
                    <w:r w:rsidRPr="00BE2FE7">
                      <w:rPr>
                        <w:lang w:val="de-DE"/>
                      </w:rPr>
                      <w:t>Fax</w:t>
                    </w:r>
                    <w:r w:rsidRPr="00BE2FE7">
                      <w:rPr>
                        <w:lang w:val="de-DE"/>
                      </w:rPr>
                      <w:tab/>
                      <w:t xml:space="preserve"> +49 7321 37-7107</w:t>
                    </w:r>
                  </w:p>
                  <w:p w14:paraId="6EDF12B2" w14:textId="78C269C5" w:rsidR="009833DA" w:rsidRPr="004771AD" w:rsidRDefault="00FB58FC" w:rsidP="00E47CBF">
                    <w:pPr>
                      <w:pStyle w:val="VAbsender"/>
                      <w:rPr>
                        <w:lang w:val="pt-BR"/>
                      </w:rPr>
                    </w:pPr>
                    <w:r w:rsidRPr="00BE2FE7">
                      <w:rPr>
                        <w:lang w:val="de-DE"/>
                      </w:rPr>
                      <w:t>www.voith.com</w:t>
                    </w:r>
                    <w:r w:rsidRPr="004771AD">
                      <w:rPr>
                        <w:lang w:val="pt-BR"/>
                      </w:rPr>
                      <w:br/>
                    </w:r>
                    <w:r w:rsidR="00980074">
                      <w:fldChar w:fldCharType="end"/>
                    </w:r>
                    <w:r w:rsidR="00F5185E" w:rsidRPr="004771AD">
                      <w:rPr>
                        <w:lang w:val="pt-BR"/>
                      </w:rPr>
                      <w:t xml:space="preserve"> </w:t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5"/>
      <w:gridCol w:w="2731"/>
    </w:tblGrid>
    <w:tr w:rsidR="009833DA" w14:paraId="2A896F33" w14:textId="77777777" w:rsidTr="009833DA">
      <w:tc>
        <w:tcPr>
          <w:tcW w:w="7545" w:type="dxa"/>
        </w:tcPr>
        <w:p w14:paraId="26E6DBB0" w14:textId="77777777" w:rsidR="009833DA" w:rsidRDefault="009833DA" w:rsidP="009833DA">
          <w:pPr>
            <w:spacing w:before="40" w:after="40"/>
            <w:ind w:left="-57"/>
            <w:rPr>
              <w:sz w:val="30"/>
            </w:rPr>
          </w:pPr>
        </w:p>
      </w:tc>
      <w:tc>
        <w:tcPr>
          <w:tcW w:w="2731" w:type="dxa"/>
          <w:vAlign w:val="bottom"/>
        </w:tcPr>
        <w:p w14:paraId="0186C6E8" w14:textId="77777777" w:rsidR="009833DA" w:rsidRDefault="00E629F0" w:rsidP="009833DA">
          <w:pPr>
            <w:spacing w:before="40"/>
            <w:rPr>
              <w:rFonts w:ascii="Helvetica Condensed" w:hAnsi="Helvetica Condensed"/>
              <w:position w:val="-2"/>
              <w:sz w:val="23"/>
            </w:rPr>
          </w:pPr>
          <w:r>
            <w:rPr>
              <w:noProof/>
              <w:sz w:val="30"/>
              <w:lang w:val="en-US"/>
            </w:rPr>
            <w:drawing>
              <wp:inline distT="0" distB="0" distL="0" distR="0" wp14:anchorId="1A5D38F8" wp14:editId="055F515F">
                <wp:extent cx="1447800" cy="333375"/>
                <wp:effectExtent l="0" t="0" r="0" b="9525"/>
                <wp:docPr id="2" name="Bild 2" descr="Voith_4C_R_kle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Voith_4C_R_kle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7BC4DA" w14:textId="77777777" w:rsidR="009833DA" w:rsidRDefault="009833DA">
    <w:pPr>
      <w:ind w:right="-397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77655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58D6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F2C6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5B0A7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A4D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5093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AF1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1813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2A7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EC36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074C7"/>
    <w:multiLevelType w:val="hybridMultilevel"/>
    <w:tmpl w:val="61800920"/>
    <w:lvl w:ilvl="0" w:tplc="EFF2965A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5D3765"/>
    <w:multiLevelType w:val="multilevel"/>
    <w:tmpl w:val="605E8F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31E0EC7"/>
    <w:multiLevelType w:val="hybridMultilevel"/>
    <w:tmpl w:val="363CF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AB1665"/>
    <w:multiLevelType w:val="hybridMultilevel"/>
    <w:tmpl w:val="14BCC8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34D48"/>
    <w:multiLevelType w:val="hybridMultilevel"/>
    <w:tmpl w:val="1968F7CC"/>
    <w:lvl w:ilvl="0" w:tplc="92F43DC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57F40"/>
    <w:multiLevelType w:val="hybridMultilevel"/>
    <w:tmpl w:val="3580F664"/>
    <w:lvl w:ilvl="0" w:tplc="52644AD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381587"/>
    <w:multiLevelType w:val="hybridMultilevel"/>
    <w:tmpl w:val="4F0CDA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5719D"/>
    <w:multiLevelType w:val="hybridMultilevel"/>
    <w:tmpl w:val="A992E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17D2F"/>
    <w:multiLevelType w:val="hybridMultilevel"/>
    <w:tmpl w:val="1D685DCC"/>
    <w:lvl w:ilvl="0" w:tplc="B0AA18F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136ED"/>
    <w:multiLevelType w:val="hybridMultilevel"/>
    <w:tmpl w:val="4A04E2D0"/>
    <w:lvl w:ilvl="0" w:tplc="FA02B458">
      <w:start w:val="1"/>
      <w:numFmt w:val="bullet"/>
      <w:pStyle w:val="VAufzhlung"/>
      <w:lvlText w:val="•"/>
      <w:lvlJc w:val="left"/>
      <w:pPr>
        <w:ind w:left="3763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0" w15:restartNumberingAfterBreak="0">
    <w:nsid w:val="4B4A0AB5"/>
    <w:multiLevelType w:val="hybridMultilevel"/>
    <w:tmpl w:val="A322C1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5940B0"/>
    <w:multiLevelType w:val="hybridMultilevel"/>
    <w:tmpl w:val="E578E8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862BB"/>
    <w:multiLevelType w:val="multilevel"/>
    <w:tmpl w:val="41D26B3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CFA0D68"/>
    <w:multiLevelType w:val="hybridMultilevel"/>
    <w:tmpl w:val="EF90311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22"/>
  </w:num>
  <w:num w:numId="11">
    <w:abstractNumId w:val="19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9"/>
  </w:num>
  <w:num w:numId="22">
    <w:abstractNumId w:val="18"/>
  </w:num>
  <w:num w:numId="23">
    <w:abstractNumId w:val="13"/>
  </w:num>
  <w:num w:numId="24">
    <w:abstractNumId w:val="21"/>
  </w:num>
  <w:num w:numId="25">
    <w:abstractNumId w:val="12"/>
  </w:num>
  <w:num w:numId="26">
    <w:abstractNumId w:val="15"/>
  </w:num>
  <w:num w:numId="27">
    <w:abstractNumId w:val="16"/>
  </w:num>
  <w:num w:numId="28">
    <w:abstractNumId w:val="23"/>
  </w:num>
  <w:num w:numId="29">
    <w:abstractNumId w:val="10"/>
  </w:num>
  <w:num w:numId="30">
    <w:abstractNumId w:val="20"/>
  </w:num>
  <w:num w:numId="31">
    <w:abstractNumId w:val="17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TrueTypeFonts/>
  <w:saveSubset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284"/>
  <w:autoHyphenation/>
  <w:hyphenationZone w:val="420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45"/>
    <w:rsid w:val="00002205"/>
    <w:rsid w:val="0000296A"/>
    <w:rsid w:val="00002C8B"/>
    <w:rsid w:val="00004121"/>
    <w:rsid w:val="00004157"/>
    <w:rsid w:val="000044DD"/>
    <w:rsid w:val="00005685"/>
    <w:rsid w:val="00005B3A"/>
    <w:rsid w:val="00016DEB"/>
    <w:rsid w:val="00022126"/>
    <w:rsid w:val="00023030"/>
    <w:rsid w:val="0002717A"/>
    <w:rsid w:val="00035139"/>
    <w:rsid w:val="00035B90"/>
    <w:rsid w:val="00037724"/>
    <w:rsid w:val="0003775C"/>
    <w:rsid w:val="000453F0"/>
    <w:rsid w:val="00045B24"/>
    <w:rsid w:val="00047474"/>
    <w:rsid w:val="0005069D"/>
    <w:rsid w:val="000511A2"/>
    <w:rsid w:val="000515FE"/>
    <w:rsid w:val="00053178"/>
    <w:rsid w:val="000533CF"/>
    <w:rsid w:val="00053AF8"/>
    <w:rsid w:val="000545DE"/>
    <w:rsid w:val="00055E66"/>
    <w:rsid w:val="00063B96"/>
    <w:rsid w:val="0006519B"/>
    <w:rsid w:val="00065CD1"/>
    <w:rsid w:val="00066578"/>
    <w:rsid w:val="00066A99"/>
    <w:rsid w:val="00071A8C"/>
    <w:rsid w:val="000724E9"/>
    <w:rsid w:val="000729E9"/>
    <w:rsid w:val="00072EC6"/>
    <w:rsid w:val="00073462"/>
    <w:rsid w:val="00073BFB"/>
    <w:rsid w:val="00074563"/>
    <w:rsid w:val="0007598C"/>
    <w:rsid w:val="00082047"/>
    <w:rsid w:val="00087545"/>
    <w:rsid w:val="000879A4"/>
    <w:rsid w:val="000966DA"/>
    <w:rsid w:val="000A15BD"/>
    <w:rsid w:val="000A2346"/>
    <w:rsid w:val="000A2C18"/>
    <w:rsid w:val="000A3C33"/>
    <w:rsid w:val="000B62AC"/>
    <w:rsid w:val="000B7D47"/>
    <w:rsid w:val="000C33B6"/>
    <w:rsid w:val="000C3A49"/>
    <w:rsid w:val="000C5AAD"/>
    <w:rsid w:val="000D1B2F"/>
    <w:rsid w:val="000D2286"/>
    <w:rsid w:val="000D3817"/>
    <w:rsid w:val="000D460E"/>
    <w:rsid w:val="000D73AF"/>
    <w:rsid w:val="000F141B"/>
    <w:rsid w:val="000F39FE"/>
    <w:rsid w:val="000F578B"/>
    <w:rsid w:val="000F7122"/>
    <w:rsid w:val="0010119F"/>
    <w:rsid w:val="0010472A"/>
    <w:rsid w:val="00107399"/>
    <w:rsid w:val="00110BB1"/>
    <w:rsid w:val="00111022"/>
    <w:rsid w:val="00114C25"/>
    <w:rsid w:val="00115A7D"/>
    <w:rsid w:val="00116482"/>
    <w:rsid w:val="001164A8"/>
    <w:rsid w:val="00116729"/>
    <w:rsid w:val="0011674B"/>
    <w:rsid w:val="001170A5"/>
    <w:rsid w:val="00122CC3"/>
    <w:rsid w:val="0012523C"/>
    <w:rsid w:val="00130085"/>
    <w:rsid w:val="0013061A"/>
    <w:rsid w:val="00131DC7"/>
    <w:rsid w:val="0013223D"/>
    <w:rsid w:val="0013329B"/>
    <w:rsid w:val="00133DB0"/>
    <w:rsid w:val="001343ED"/>
    <w:rsid w:val="001445BC"/>
    <w:rsid w:val="00144FF3"/>
    <w:rsid w:val="00145313"/>
    <w:rsid w:val="0014675B"/>
    <w:rsid w:val="00146BDB"/>
    <w:rsid w:val="001522E2"/>
    <w:rsid w:val="00154B27"/>
    <w:rsid w:val="00155D2B"/>
    <w:rsid w:val="00156A8A"/>
    <w:rsid w:val="001607E1"/>
    <w:rsid w:val="00160B36"/>
    <w:rsid w:val="001616A3"/>
    <w:rsid w:val="001627EE"/>
    <w:rsid w:val="0016425E"/>
    <w:rsid w:val="001737AF"/>
    <w:rsid w:val="00173B6D"/>
    <w:rsid w:val="00176BC6"/>
    <w:rsid w:val="001817F6"/>
    <w:rsid w:val="00182B57"/>
    <w:rsid w:val="00182C10"/>
    <w:rsid w:val="001833A1"/>
    <w:rsid w:val="00185B4C"/>
    <w:rsid w:val="00186DA4"/>
    <w:rsid w:val="00192C3B"/>
    <w:rsid w:val="0019422B"/>
    <w:rsid w:val="001A4270"/>
    <w:rsid w:val="001A73FC"/>
    <w:rsid w:val="001B11CC"/>
    <w:rsid w:val="001B25E0"/>
    <w:rsid w:val="001B3020"/>
    <w:rsid w:val="001B4613"/>
    <w:rsid w:val="001B5218"/>
    <w:rsid w:val="001B5F16"/>
    <w:rsid w:val="001D162F"/>
    <w:rsid w:val="001D2FAD"/>
    <w:rsid w:val="001D38CD"/>
    <w:rsid w:val="001D4788"/>
    <w:rsid w:val="001D661C"/>
    <w:rsid w:val="001D75EB"/>
    <w:rsid w:val="001D7EA0"/>
    <w:rsid w:val="001E1863"/>
    <w:rsid w:val="001E1C92"/>
    <w:rsid w:val="001E2D8C"/>
    <w:rsid w:val="001E3AE0"/>
    <w:rsid w:val="001E3E2D"/>
    <w:rsid w:val="001E43C7"/>
    <w:rsid w:val="001E5E7B"/>
    <w:rsid w:val="001F1AD0"/>
    <w:rsid w:val="001F2905"/>
    <w:rsid w:val="001F33C6"/>
    <w:rsid w:val="001F7328"/>
    <w:rsid w:val="00200FB4"/>
    <w:rsid w:val="00202EC0"/>
    <w:rsid w:val="00204BE0"/>
    <w:rsid w:val="00205566"/>
    <w:rsid w:val="00205BF6"/>
    <w:rsid w:val="002107EF"/>
    <w:rsid w:val="0021288C"/>
    <w:rsid w:val="00212E79"/>
    <w:rsid w:val="00213DE0"/>
    <w:rsid w:val="00213FCC"/>
    <w:rsid w:val="00217BF6"/>
    <w:rsid w:val="00220814"/>
    <w:rsid w:val="00224E2C"/>
    <w:rsid w:val="002251CE"/>
    <w:rsid w:val="00227FD5"/>
    <w:rsid w:val="002302D5"/>
    <w:rsid w:val="0023161E"/>
    <w:rsid w:val="0023178B"/>
    <w:rsid w:val="0023411A"/>
    <w:rsid w:val="00235215"/>
    <w:rsid w:val="00235C86"/>
    <w:rsid w:val="00235FA7"/>
    <w:rsid w:val="00237D77"/>
    <w:rsid w:val="00240C71"/>
    <w:rsid w:val="00241373"/>
    <w:rsid w:val="00241CFC"/>
    <w:rsid w:val="0024414A"/>
    <w:rsid w:val="0024676E"/>
    <w:rsid w:val="00252147"/>
    <w:rsid w:val="002527AB"/>
    <w:rsid w:val="00253EA2"/>
    <w:rsid w:val="00261811"/>
    <w:rsid w:val="00262D18"/>
    <w:rsid w:val="00273C50"/>
    <w:rsid w:val="00275F7E"/>
    <w:rsid w:val="00282B92"/>
    <w:rsid w:val="00283865"/>
    <w:rsid w:val="0029025F"/>
    <w:rsid w:val="00290863"/>
    <w:rsid w:val="002930D6"/>
    <w:rsid w:val="002941EE"/>
    <w:rsid w:val="0029598A"/>
    <w:rsid w:val="002962E8"/>
    <w:rsid w:val="00296344"/>
    <w:rsid w:val="00296884"/>
    <w:rsid w:val="002968E2"/>
    <w:rsid w:val="002A16CA"/>
    <w:rsid w:val="002A188F"/>
    <w:rsid w:val="002A32B1"/>
    <w:rsid w:val="002A409D"/>
    <w:rsid w:val="002A62B3"/>
    <w:rsid w:val="002B219B"/>
    <w:rsid w:val="002B3430"/>
    <w:rsid w:val="002C04BF"/>
    <w:rsid w:val="002C10E1"/>
    <w:rsid w:val="002C1798"/>
    <w:rsid w:val="002C4153"/>
    <w:rsid w:val="002C5B00"/>
    <w:rsid w:val="002D00CF"/>
    <w:rsid w:val="002D02E6"/>
    <w:rsid w:val="002D0DE5"/>
    <w:rsid w:val="002D1305"/>
    <w:rsid w:val="002E3D9A"/>
    <w:rsid w:val="002E6A8F"/>
    <w:rsid w:val="002F134B"/>
    <w:rsid w:val="002F28BE"/>
    <w:rsid w:val="002F2A22"/>
    <w:rsid w:val="002F2A6A"/>
    <w:rsid w:val="002F439D"/>
    <w:rsid w:val="002F4829"/>
    <w:rsid w:val="002F5FF3"/>
    <w:rsid w:val="00300FFF"/>
    <w:rsid w:val="00302786"/>
    <w:rsid w:val="003106F0"/>
    <w:rsid w:val="00312D99"/>
    <w:rsid w:val="0031319E"/>
    <w:rsid w:val="00315265"/>
    <w:rsid w:val="00315408"/>
    <w:rsid w:val="0031572C"/>
    <w:rsid w:val="00317AAA"/>
    <w:rsid w:val="00320D4E"/>
    <w:rsid w:val="00324296"/>
    <w:rsid w:val="00325C05"/>
    <w:rsid w:val="0032650B"/>
    <w:rsid w:val="0033006E"/>
    <w:rsid w:val="00334B2B"/>
    <w:rsid w:val="003356BC"/>
    <w:rsid w:val="003368AE"/>
    <w:rsid w:val="00336A12"/>
    <w:rsid w:val="00344624"/>
    <w:rsid w:val="00347FFB"/>
    <w:rsid w:val="0035269D"/>
    <w:rsid w:val="00357951"/>
    <w:rsid w:val="00357B0E"/>
    <w:rsid w:val="00363A83"/>
    <w:rsid w:val="00367F86"/>
    <w:rsid w:val="00371207"/>
    <w:rsid w:val="003713F9"/>
    <w:rsid w:val="00375FD9"/>
    <w:rsid w:val="003822EC"/>
    <w:rsid w:val="00383B90"/>
    <w:rsid w:val="0038546D"/>
    <w:rsid w:val="00390432"/>
    <w:rsid w:val="00392562"/>
    <w:rsid w:val="00395AF9"/>
    <w:rsid w:val="003A3B30"/>
    <w:rsid w:val="003A4BED"/>
    <w:rsid w:val="003A51D6"/>
    <w:rsid w:val="003A5E07"/>
    <w:rsid w:val="003B1C4E"/>
    <w:rsid w:val="003C375D"/>
    <w:rsid w:val="003C59E5"/>
    <w:rsid w:val="003D1133"/>
    <w:rsid w:val="003D14E3"/>
    <w:rsid w:val="003D33C7"/>
    <w:rsid w:val="003D6FED"/>
    <w:rsid w:val="003D754E"/>
    <w:rsid w:val="003E1356"/>
    <w:rsid w:val="003E33AA"/>
    <w:rsid w:val="003E39AD"/>
    <w:rsid w:val="003F17A0"/>
    <w:rsid w:val="003F6469"/>
    <w:rsid w:val="003F68EF"/>
    <w:rsid w:val="0040067B"/>
    <w:rsid w:val="004010BC"/>
    <w:rsid w:val="00404231"/>
    <w:rsid w:val="0040585D"/>
    <w:rsid w:val="00405F9A"/>
    <w:rsid w:val="00407F24"/>
    <w:rsid w:val="0041333E"/>
    <w:rsid w:val="0041763E"/>
    <w:rsid w:val="004205D1"/>
    <w:rsid w:val="0043142C"/>
    <w:rsid w:val="0043284C"/>
    <w:rsid w:val="00433D4E"/>
    <w:rsid w:val="00434C78"/>
    <w:rsid w:val="00436E02"/>
    <w:rsid w:val="00452ED3"/>
    <w:rsid w:val="0045406E"/>
    <w:rsid w:val="00456C00"/>
    <w:rsid w:val="0046066B"/>
    <w:rsid w:val="0046263A"/>
    <w:rsid w:val="00465FBF"/>
    <w:rsid w:val="00466687"/>
    <w:rsid w:val="00471A5B"/>
    <w:rsid w:val="00472408"/>
    <w:rsid w:val="004734E8"/>
    <w:rsid w:val="004771AD"/>
    <w:rsid w:val="00477828"/>
    <w:rsid w:val="00480F69"/>
    <w:rsid w:val="00483B54"/>
    <w:rsid w:val="00483D29"/>
    <w:rsid w:val="00485061"/>
    <w:rsid w:val="004863CE"/>
    <w:rsid w:val="00493436"/>
    <w:rsid w:val="004A0523"/>
    <w:rsid w:val="004A2628"/>
    <w:rsid w:val="004A4587"/>
    <w:rsid w:val="004B290E"/>
    <w:rsid w:val="004B78EC"/>
    <w:rsid w:val="004C69B6"/>
    <w:rsid w:val="004D17B9"/>
    <w:rsid w:val="004D1D07"/>
    <w:rsid w:val="004D2F10"/>
    <w:rsid w:val="004D3F3D"/>
    <w:rsid w:val="004D5CEB"/>
    <w:rsid w:val="004D764A"/>
    <w:rsid w:val="004E1BD5"/>
    <w:rsid w:val="004E331F"/>
    <w:rsid w:val="004E34C6"/>
    <w:rsid w:val="004E36EB"/>
    <w:rsid w:val="004E58DF"/>
    <w:rsid w:val="004E6A78"/>
    <w:rsid w:val="004E7AC9"/>
    <w:rsid w:val="004F0699"/>
    <w:rsid w:val="004F11BB"/>
    <w:rsid w:val="004F4187"/>
    <w:rsid w:val="004F7452"/>
    <w:rsid w:val="00501CB6"/>
    <w:rsid w:val="00502B64"/>
    <w:rsid w:val="005100DC"/>
    <w:rsid w:val="00510157"/>
    <w:rsid w:val="00511820"/>
    <w:rsid w:val="005119BE"/>
    <w:rsid w:val="00512C3C"/>
    <w:rsid w:val="0051346E"/>
    <w:rsid w:val="00520633"/>
    <w:rsid w:val="005323DC"/>
    <w:rsid w:val="0053337C"/>
    <w:rsid w:val="00533999"/>
    <w:rsid w:val="00537A9F"/>
    <w:rsid w:val="00537F1A"/>
    <w:rsid w:val="00541589"/>
    <w:rsid w:val="00542530"/>
    <w:rsid w:val="00542765"/>
    <w:rsid w:val="0054493D"/>
    <w:rsid w:val="00545DD3"/>
    <w:rsid w:val="00547C85"/>
    <w:rsid w:val="0055046E"/>
    <w:rsid w:val="00550997"/>
    <w:rsid w:val="00550D57"/>
    <w:rsid w:val="00556D88"/>
    <w:rsid w:val="00557388"/>
    <w:rsid w:val="00561DCD"/>
    <w:rsid w:val="00562794"/>
    <w:rsid w:val="00570633"/>
    <w:rsid w:val="00571BBD"/>
    <w:rsid w:val="00572399"/>
    <w:rsid w:val="005818E5"/>
    <w:rsid w:val="00582BFD"/>
    <w:rsid w:val="0058474B"/>
    <w:rsid w:val="00586C95"/>
    <w:rsid w:val="00587976"/>
    <w:rsid w:val="0059231C"/>
    <w:rsid w:val="005948B2"/>
    <w:rsid w:val="00596559"/>
    <w:rsid w:val="00596A1A"/>
    <w:rsid w:val="005A046F"/>
    <w:rsid w:val="005A15B4"/>
    <w:rsid w:val="005A2CED"/>
    <w:rsid w:val="005A3910"/>
    <w:rsid w:val="005A4991"/>
    <w:rsid w:val="005B0BCC"/>
    <w:rsid w:val="005B15D0"/>
    <w:rsid w:val="005B7879"/>
    <w:rsid w:val="005C01E4"/>
    <w:rsid w:val="005C3A2F"/>
    <w:rsid w:val="005C58E5"/>
    <w:rsid w:val="005C76B1"/>
    <w:rsid w:val="005D0E4D"/>
    <w:rsid w:val="005D35A3"/>
    <w:rsid w:val="005D40CE"/>
    <w:rsid w:val="005D4DE6"/>
    <w:rsid w:val="005D6119"/>
    <w:rsid w:val="005D677D"/>
    <w:rsid w:val="005E08C4"/>
    <w:rsid w:val="005F4AC7"/>
    <w:rsid w:val="00601BAB"/>
    <w:rsid w:val="00601BD0"/>
    <w:rsid w:val="00602B70"/>
    <w:rsid w:val="00604F3B"/>
    <w:rsid w:val="00610451"/>
    <w:rsid w:val="00610B11"/>
    <w:rsid w:val="00617F48"/>
    <w:rsid w:val="00626707"/>
    <w:rsid w:val="00627B12"/>
    <w:rsid w:val="00630D30"/>
    <w:rsid w:val="00630DBD"/>
    <w:rsid w:val="00634E0A"/>
    <w:rsid w:val="00641D19"/>
    <w:rsid w:val="00643A32"/>
    <w:rsid w:val="006451D2"/>
    <w:rsid w:val="0065002B"/>
    <w:rsid w:val="00650942"/>
    <w:rsid w:val="00653FA3"/>
    <w:rsid w:val="006549F8"/>
    <w:rsid w:val="00654BB1"/>
    <w:rsid w:val="006552DA"/>
    <w:rsid w:val="0066079B"/>
    <w:rsid w:val="00663666"/>
    <w:rsid w:val="00665F96"/>
    <w:rsid w:val="00666EB4"/>
    <w:rsid w:val="006679EF"/>
    <w:rsid w:val="006726B3"/>
    <w:rsid w:val="00674F53"/>
    <w:rsid w:val="0067597C"/>
    <w:rsid w:val="006761F9"/>
    <w:rsid w:val="00677929"/>
    <w:rsid w:val="00682717"/>
    <w:rsid w:val="00684805"/>
    <w:rsid w:val="0069246D"/>
    <w:rsid w:val="00692818"/>
    <w:rsid w:val="006974C3"/>
    <w:rsid w:val="006A05CA"/>
    <w:rsid w:val="006A0F2E"/>
    <w:rsid w:val="006A1119"/>
    <w:rsid w:val="006A59E0"/>
    <w:rsid w:val="006A61FC"/>
    <w:rsid w:val="006A724D"/>
    <w:rsid w:val="006B298F"/>
    <w:rsid w:val="006B368B"/>
    <w:rsid w:val="006B3FF7"/>
    <w:rsid w:val="006B43F0"/>
    <w:rsid w:val="006C249B"/>
    <w:rsid w:val="006C6A80"/>
    <w:rsid w:val="006D0594"/>
    <w:rsid w:val="006D196D"/>
    <w:rsid w:val="006D3CF8"/>
    <w:rsid w:val="006D4714"/>
    <w:rsid w:val="006D567E"/>
    <w:rsid w:val="006D65BE"/>
    <w:rsid w:val="006D7F11"/>
    <w:rsid w:val="006E1BF6"/>
    <w:rsid w:val="006E3BCD"/>
    <w:rsid w:val="006E3CE5"/>
    <w:rsid w:val="006E4619"/>
    <w:rsid w:val="006E65E5"/>
    <w:rsid w:val="006E711C"/>
    <w:rsid w:val="006F35B6"/>
    <w:rsid w:val="006F439A"/>
    <w:rsid w:val="006F59B1"/>
    <w:rsid w:val="006F6B2E"/>
    <w:rsid w:val="006F6B80"/>
    <w:rsid w:val="00700452"/>
    <w:rsid w:val="00700E43"/>
    <w:rsid w:val="00704626"/>
    <w:rsid w:val="00715D58"/>
    <w:rsid w:val="0071630C"/>
    <w:rsid w:val="007179EB"/>
    <w:rsid w:val="007238C9"/>
    <w:rsid w:val="007266EA"/>
    <w:rsid w:val="00726752"/>
    <w:rsid w:val="007345C1"/>
    <w:rsid w:val="007371D6"/>
    <w:rsid w:val="00743A59"/>
    <w:rsid w:val="007530F6"/>
    <w:rsid w:val="007546F6"/>
    <w:rsid w:val="007579E3"/>
    <w:rsid w:val="00760992"/>
    <w:rsid w:val="00766335"/>
    <w:rsid w:val="00770367"/>
    <w:rsid w:val="00770399"/>
    <w:rsid w:val="00771087"/>
    <w:rsid w:val="00772B08"/>
    <w:rsid w:val="00783AD3"/>
    <w:rsid w:val="00784F56"/>
    <w:rsid w:val="007855CD"/>
    <w:rsid w:val="00785A41"/>
    <w:rsid w:val="0078648F"/>
    <w:rsid w:val="0079234D"/>
    <w:rsid w:val="00796B11"/>
    <w:rsid w:val="007B05AA"/>
    <w:rsid w:val="007B3681"/>
    <w:rsid w:val="007B649B"/>
    <w:rsid w:val="007B74C9"/>
    <w:rsid w:val="007C0D2D"/>
    <w:rsid w:val="007C2837"/>
    <w:rsid w:val="007C42F4"/>
    <w:rsid w:val="007C44BE"/>
    <w:rsid w:val="007C47E6"/>
    <w:rsid w:val="007D026E"/>
    <w:rsid w:val="007D0B15"/>
    <w:rsid w:val="007D45B6"/>
    <w:rsid w:val="007D6029"/>
    <w:rsid w:val="007D6C55"/>
    <w:rsid w:val="007E02F9"/>
    <w:rsid w:val="007E0B3A"/>
    <w:rsid w:val="007E135C"/>
    <w:rsid w:val="007E296A"/>
    <w:rsid w:val="007E5269"/>
    <w:rsid w:val="007F0699"/>
    <w:rsid w:val="007F0AF7"/>
    <w:rsid w:val="007F0D43"/>
    <w:rsid w:val="007F2B4B"/>
    <w:rsid w:val="007F38BB"/>
    <w:rsid w:val="0080176E"/>
    <w:rsid w:val="00803B6A"/>
    <w:rsid w:val="008042FB"/>
    <w:rsid w:val="00804649"/>
    <w:rsid w:val="00805F2C"/>
    <w:rsid w:val="00806FBA"/>
    <w:rsid w:val="00807B41"/>
    <w:rsid w:val="0081066A"/>
    <w:rsid w:val="0081449B"/>
    <w:rsid w:val="00815302"/>
    <w:rsid w:val="00816F8E"/>
    <w:rsid w:val="008234CB"/>
    <w:rsid w:val="00824CFE"/>
    <w:rsid w:val="00825F74"/>
    <w:rsid w:val="00827245"/>
    <w:rsid w:val="00830A5B"/>
    <w:rsid w:val="00830F49"/>
    <w:rsid w:val="00833A0C"/>
    <w:rsid w:val="00833D55"/>
    <w:rsid w:val="00833F83"/>
    <w:rsid w:val="00841CF5"/>
    <w:rsid w:val="008434EE"/>
    <w:rsid w:val="00843FF6"/>
    <w:rsid w:val="00844216"/>
    <w:rsid w:val="0084441A"/>
    <w:rsid w:val="00853AE5"/>
    <w:rsid w:val="00853C78"/>
    <w:rsid w:val="00853D1D"/>
    <w:rsid w:val="00861ED5"/>
    <w:rsid w:val="00862BA9"/>
    <w:rsid w:val="0086375E"/>
    <w:rsid w:val="00863D32"/>
    <w:rsid w:val="008736F4"/>
    <w:rsid w:val="00873E1C"/>
    <w:rsid w:val="008747CF"/>
    <w:rsid w:val="00881B00"/>
    <w:rsid w:val="00886766"/>
    <w:rsid w:val="00890162"/>
    <w:rsid w:val="00893D6A"/>
    <w:rsid w:val="00895518"/>
    <w:rsid w:val="008A0236"/>
    <w:rsid w:val="008A1DD7"/>
    <w:rsid w:val="008A2121"/>
    <w:rsid w:val="008A3CAA"/>
    <w:rsid w:val="008A5C1A"/>
    <w:rsid w:val="008A5EEA"/>
    <w:rsid w:val="008B0A00"/>
    <w:rsid w:val="008B5166"/>
    <w:rsid w:val="008B5E9F"/>
    <w:rsid w:val="008B6A46"/>
    <w:rsid w:val="008C0BEE"/>
    <w:rsid w:val="008C2E1F"/>
    <w:rsid w:val="008C7A82"/>
    <w:rsid w:val="008C7F61"/>
    <w:rsid w:val="008D0047"/>
    <w:rsid w:val="008D236B"/>
    <w:rsid w:val="008D49B8"/>
    <w:rsid w:val="008D5AFD"/>
    <w:rsid w:val="008E1DAA"/>
    <w:rsid w:val="008E5669"/>
    <w:rsid w:val="008F474F"/>
    <w:rsid w:val="008F6199"/>
    <w:rsid w:val="008F6B6D"/>
    <w:rsid w:val="009005A0"/>
    <w:rsid w:val="00900D1D"/>
    <w:rsid w:val="00903848"/>
    <w:rsid w:val="00907674"/>
    <w:rsid w:val="00917658"/>
    <w:rsid w:val="009205BF"/>
    <w:rsid w:val="009230B1"/>
    <w:rsid w:val="009233E3"/>
    <w:rsid w:val="00930A92"/>
    <w:rsid w:val="00932278"/>
    <w:rsid w:val="00932297"/>
    <w:rsid w:val="00933BB2"/>
    <w:rsid w:val="009454C2"/>
    <w:rsid w:val="00945B29"/>
    <w:rsid w:val="00945C45"/>
    <w:rsid w:val="00947941"/>
    <w:rsid w:val="00953ADD"/>
    <w:rsid w:val="00953E73"/>
    <w:rsid w:val="00957069"/>
    <w:rsid w:val="009575B4"/>
    <w:rsid w:val="0096006C"/>
    <w:rsid w:val="0096252F"/>
    <w:rsid w:val="00964284"/>
    <w:rsid w:val="0097635A"/>
    <w:rsid w:val="0097774D"/>
    <w:rsid w:val="00980074"/>
    <w:rsid w:val="009801FB"/>
    <w:rsid w:val="009833DA"/>
    <w:rsid w:val="00983F51"/>
    <w:rsid w:val="0098654E"/>
    <w:rsid w:val="009877CF"/>
    <w:rsid w:val="009915E8"/>
    <w:rsid w:val="00992A7D"/>
    <w:rsid w:val="009943B0"/>
    <w:rsid w:val="009946B1"/>
    <w:rsid w:val="009A0A65"/>
    <w:rsid w:val="009A16BE"/>
    <w:rsid w:val="009A28A9"/>
    <w:rsid w:val="009A3106"/>
    <w:rsid w:val="009A3338"/>
    <w:rsid w:val="009A42C6"/>
    <w:rsid w:val="009A5E58"/>
    <w:rsid w:val="009B0493"/>
    <w:rsid w:val="009B2C8B"/>
    <w:rsid w:val="009C240B"/>
    <w:rsid w:val="009D22C3"/>
    <w:rsid w:val="009E34D5"/>
    <w:rsid w:val="009E67FC"/>
    <w:rsid w:val="009E6B06"/>
    <w:rsid w:val="009F14F2"/>
    <w:rsid w:val="009F25CF"/>
    <w:rsid w:val="009F4B79"/>
    <w:rsid w:val="009F6FD8"/>
    <w:rsid w:val="00A074C7"/>
    <w:rsid w:val="00A13E70"/>
    <w:rsid w:val="00A207B0"/>
    <w:rsid w:val="00A2201B"/>
    <w:rsid w:val="00A23ABB"/>
    <w:rsid w:val="00A26425"/>
    <w:rsid w:val="00A26B7A"/>
    <w:rsid w:val="00A2709B"/>
    <w:rsid w:val="00A27204"/>
    <w:rsid w:val="00A27C1E"/>
    <w:rsid w:val="00A27E5A"/>
    <w:rsid w:val="00A32BE3"/>
    <w:rsid w:val="00A3372C"/>
    <w:rsid w:val="00A379F8"/>
    <w:rsid w:val="00A400A7"/>
    <w:rsid w:val="00A5282C"/>
    <w:rsid w:val="00A54584"/>
    <w:rsid w:val="00A55395"/>
    <w:rsid w:val="00A55514"/>
    <w:rsid w:val="00A559E3"/>
    <w:rsid w:val="00A60D64"/>
    <w:rsid w:val="00A61026"/>
    <w:rsid w:val="00A6306B"/>
    <w:rsid w:val="00A6552F"/>
    <w:rsid w:val="00A66B92"/>
    <w:rsid w:val="00A67459"/>
    <w:rsid w:val="00A67991"/>
    <w:rsid w:val="00A71AD0"/>
    <w:rsid w:val="00A71CEF"/>
    <w:rsid w:val="00A804B1"/>
    <w:rsid w:val="00A81E55"/>
    <w:rsid w:val="00A84363"/>
    <w:rsid w:val="00A85D18"/>
    <w:rsid w:val="00A862AF"/>
    <w:rsid w:val="00A86A49"/>
    <w:rsid w:val="00A925E5"/>
    <w:rsid w:val="00A92BE9"/>
    <w:rsid w:val="00A95839"/>
    <w:rsid w:val="00AA0A67"/>
    <w:rsid w:val="00AA1245"/>
    <w:rsid w:val="00AA509A"/>
    <w:rsid w:val="00AA5748"/>
    <w:rsid w:val="00AA6B02"/>
    <w:rsid w:val="00AB49BB"/>
    <w:rsid w:val="00AB4FC4"/>
    <w:rsid w:val="00AB61F5"/>
    <w:rsid w:val="00AB63A3"/>
    <w:rsid w:val="00AB6F3A"/>
    <w:rsid w:val="00AC14BF"/>
    <w:rsid w:val="00AC23CE"/>
    <w:rsid w:val="00AC52CE"/>
    <w:rsid w:val="00AC670A"/>
    <w:rsid w:val="00AD09DC"/>
    <w:rsid w:val="00AD4814"/>
    <w:rsid w:val="00AD661D"/>
    <w:rsid w:val="00AE17D4"/>
    <w:rsid w:val="00AE2AB3"/>
    <w:rsid w:val="00AE55F6"/>
    <w:rsid w:val="00AE72D4"/>
    <w:rsid w:val="00AE7317"/>
    <w:rsid w:val="00AE7D7E"/>
    <w:rsid w:val="00AF1E34"/>
    <w:rsid w:val="00B01879"/>
    <w:rsid w:val="00B03E75"/>
    <w:rsid w:val="00B044DE"/>
    <w:rsid w:val="00B07E56"/>
    <w:rsid w:val="00B100E8"/>
    <w:rsid w:val="00B11BE1"/>
    <w:rsid w:val="00B12764"/>
    <w:rsid w:val="00B12C0E"/>
    <w:rsid w:val="00B165F8"/>
    <w:rsid w:val="00B17152"/>
    <w:rsid w:val="00B201BF"/>
    <w:rsid w:val="00B243E4"/>
    <w:rsid w:val="00B2453A"/>
    <w:rsid w:val="00B26330"/>
    <w:rsid w:val="00B2761D"/>
    <w:rsid w:val="00B31182"/>
    <w:rsid w:val="00B34002"/>
    <w:rsid w:val="00B35862"/>
    <w:rsid w:val="00B35CB3"/>
    <w:rsid w:val="00B45AA6"/>
    <w:rsid w:val="00B51EE6"/>
    <w:rsid w:val="00B525D5"/>
    <w:rsid w:val="00B535D5"/>
    <w:rsid w:val="00B557FA"/>
    <w:rsid w:val="00B6030E"/>
    <w:rsid w:val="00B61D20"/>
    <w:rsid w:val="00B67229"/>
    <w:rsid w:val="00B7155A"/>
    <w:rsid w:val="00B72040"/>
    <w:rsid w:val="00B726DA"/>
    <w:rsid w:val="00B74451"/>
    <w:rsid w:val="00B76A12"/>
    <w:rsid w:val="00B76DD2"/>
    <w:rsid w:val="00B81F8F"/>
    <w:rsid w:val="00B83448"/>
    <w:rsid w:val="00B83718"/>
    <w:rsid w:val="00B84E5A"/>
    <w:rsid w:val="00B9299F"/>
    <w:rsid w:val="00B92F2C"/>
    <w:rsid w:val="00B93B32"/>
    <w:rsid w:val="00B95989"/>
    <w:rsid w:val="00B9763E"/>
    <w:rsid w:val="00BA1506"/>
    <w:rsid w:val="00BA166A"/>
    <w:rsid w:val="00BA2743"/>
    <w:rsid w:val="00BA3DDE"/>
    <w:rsid w:val="00BA5F38"/>
    <w:rsid w:val="00BB0E6A"/>
    <w:rsid w:val="00BB339F"/>
    <w:rsid w:val="00BB4000"/>
    <w:rsid w:val="00BB4DDF"/>
    <w:rsid w:val="00BB631C"/>
    <w:rsid w:val="00BC0BA0"/>
    <w:rsid w:val="00BC2AC5"/>
    <w:rsid w:val="00BC3ED6"/>
    <w:rsid w:val="00BD1945"/>
    <w:rsid w:val="00BD3101"/>
    <w:rsid w:val="00BE2D08"/>
    <w:rsid w:val="00BE2FE7"/>
    <w:rsid w:val="00BE439D"/>
    <w:rsid w:val="00BE5E5C"/>
    <w:rsid w:val="00BE72FF"/>
    <w:rsid w:val="00BE74CB"/>
    <w:rsid w:val="00BF1243"/>
    <w:rsid w:val="00BF3284"/>
    <w:rsid w:val="00BF4A9E"/>
    <w:rsid w:val="00C00063"/>
    <w:rsid w:val="00C02A68"/>
    <w:rsid w:val="00C03048"/>
    <w:rsid w:val="00C04319"/>
    <w:rsid w:val="00C050BC"/>
    <w:rsid w:val="00C111B0"/>
    <w:rsid w:val="00C119A8"/>
    <w:rsid w:val="00C15050"/>
    <w:rsid w:val="00C1531A"/>
    <w:rsid w:val="00C15C02"/>
    <w:rsid w:val="00C160F4"/>
    <w:rsid w:val="00C21B8C"/>
    <w:rsid w:val="00C22C74"/>
    <w:rsid w:val="00C23F70"/>
    <w:rsid w:val="00C241DF"/>
    <w:rsid w:val="00C264C4"/>
    <w:rsid w:val="00C30EFA"/>
    <w:rsid w:val="00C34E04"/>
    <w:rsid w:val="00C35DF8"/>
    <w:rsid w:val="00C36914"/>
    <w:rsid w:val="00C41B7F"/>
    <w:rsid w:val="00C434AB"/>
    <w:rsid w:val="00C435E1"/>
    <w:rsid w:val="00C4662D"/>
    <w:rsid w:val="00C46F89"/>
    <w:rsid w:val="00C472DC"/>
    <w:rsid w:val="00C52492"/>
    <w:rsid w:val="00C52CFD"/>
    <w:rsid w:val="00C53DD3"/>
    <w:rsid w:val="00C57795"/>
    <w:rsid w:val="00C652EB"/>
    <w:rsid w:val="00C6655D"/>
    <w:rsid w:val="00C73A74"/>
    <w:rsid w:val="00C74547"/>
    <w:rsid w:val="00C75C45"/>
    <w:rsid w:val="00C75EF9"/>
    <w:rsid w:val="00C76904"/>
    <w:rsid w:val="00C77076"/>
    <w:rsid w:val="00C77982"/>
    <w:rsid w:val="00C8003F"/>
    <w:rsid w:val="00C807F4"/>
    <w:rsid w:val="00C82D10"/>
    <w:rsid w:val="00C90496"/>
    <w:rsid w:val="00C93949"/>
    <w:rsid w:val="00C93DCE"/>
    <w:rsid w:val="00C95964"/>
    <w:rsid w:val="00CA1498"/>
    <w:rsid w:val="00CA3309"/>
    <w:rsid w:val="00CA5910"/>
    <w:rsid w:val="00CA6933"/>
    <w:rsid w:val="00CA6972"/>
    <w:rsid w:val="00CB1029"/>
    <w:rsid w:val="00CB1B6F"/>
    <w:rsid w:val="00CB2F08"/>
    <w:rsid w:val="00CB42BC"/>
    <w:rsid w:val="00CB794A"/>
    <w:rsid w:val="00CC26D0"/>
    <w:rsid w:val="00CC54D6"/>
    <w:rsid w:val="00CC6D3C"/>
    <w:rsid w:val="00CD266C"/>
    <w:rsid w:val="00CD5885"/>
    <w:rsid w:val="00CE323F"/>
    <w:rsid w:val="00CE531C"/>
    <w:rsid w:val="00CF6C69"/>
    <w:rsid w:val="00D10F72"/>
    <w:rsid w:val="00D12114"/>
    <w:rsid w:val="00D12E14"/>
    <w:rsid w:val="00D13520"/>
    <w:rsid w:val="00D13AC1"/>
    <w:rsid w:val="00D207AE"/>
    <w:rsid w:val="00D216A1"/>
    <w:rsid w:val="00D24109"/>
    <w:rsid w:val="00D26502"/>
    <w:rsid w:val="00D26EB6"/>
    <w:rsid w:val="00D30740"/>
    <w:rsid w:val="00D30D38"/>
    <w:rsid w:val="00D3453E"/>
    <w:rsid w:val="00D4044D"/>
    <w:rsid w:val="00D40BE7"/>
    <w:rsid w:val="00D52D89"/>
    <w:rsid w:val="00D53F93"/>
    <w:rsid w:val="00D544CC"/>
    <w:rsid w:val="00D55FF7"/>
    <w:rsid w:val="00D601B6"/>
    <w:rsid w:val="00D66C19"/>
    <w:rsid w:val="00D74286"/>
    <w:rsid w:val="00D74BE4"/>
    <w:rsid w:val="00D74E95"/>
    <w:rsid w:val="00D74FF2"/>
    <w:rsid w:val="00D80AEE"/>
    <w:rsid w:val="00D82A47"/>
    <w:rsid w:val="00D82C30"/>
    <w:rsid w:val="00D83527"/>
    <w:rsid w:val="00D85301"/>
    <w:rsid w:val="00D908F3"/>
    <w:rsid w:val="00D92BC4"/>
    <w:rsid w:val="00D951C3"/>
    <w:rsid w:val="00D95CA7"/>
    <w:rsid w:val="00D96389"/>
    <w:rsid w:val="00D97510"/>
    <w:rsid w:val="00DA1A8E"/>
    <w:rsid w:val="00DA5FBD"/>
    <w:rsid w:val="00DA679E"/>
    <w:rsid w:val="00DA6B84"/>
    <w:rsid w:val="00DB10DD"/>
    <w:rsid w:val="00DC2C4C"/>
    <w:rsid w:val="00DC3715"/>
    <w:rsid w:val="00DC499B"/>
    <w:rsid w:val="00DC4AC1"/>
    <w:rsid w:val="00DC66CE"/>
    <w:rsid w:val="00DC7229"/>
    <w:rsid w:val="00DD1DB5"/>
    <w:rsid w:val="00DD2A1E"/>
    <w:rsid w:val="00DD3974"/>
    <w:rsid w:val="00DD4072"/>
    <w:rsid w:val="00DD5F67"/>
    <w:rsid w:val="00DD76D5"/>
    <w:rsid w:val="00DD78FC"/>
    <w:rsid w:val="00DE47FE"/>
    <w:rsid w:val="00DE60E0"/>
    <w:rsid w:val="00DE71E0"/>
    <w:rsid w:val="00DE7373"/>
    <w:rsid w:val="00DF58DF"/>
    <w:rsid w:val="00E075C8"/>
    <w:rsid w:val="00E14487"/>
    <w:rsid w:val="00E14F42"/>
    <w:rsid w:val="00E1504A"/>
    <w:rsid w:val="00E15441"/>
    <w:rsid w:val="00E15861"/>
    <w:rsid w:val="00E16FC5"/>
    <w:rsid w:val="00E2158B"/>
    <w:rsid w:val="00E23F5F"/>
    <w:rsid w:val="00E25A04"/>
    <w:rsid w:val="00E26F45"/>
    <w:rsid w:val="00E272A1"/>
    <w:rsid w:val="00E31DCA"/>
    <w:rsid w:val="00E348DB"/>
    <w:rsid w:val="00E35E59"/>
    <w:rsid w:val="00E36423"/>
    <w:rsid w:val="00E41959"/>
    <w:rsid w:val="00E47CBF"/>
    <w:rsid w:val="00E500B6"/>
    <w:rsid w:val="00E52513"/>
    <w:rsid w:val="00E56C2B"/>
    <w:rsid w:val="00E60A5C"/>
    <w:rsid w:val="00E629F0"/>
    <w:rsid w:val="00E63454"/>
    <w:rsid w:val="00E635FF"/>
    <w:rsid w:val="00E6792B"/>
    <w:rsid w:val="00E71AE6"/>
    <w:rsid w:val="00E71FF1"/>
    <w:rsid w:val="00E72593"/>
    <w:rsid w:val="00E73C9D"/>
    <w:rsid w:val="00E7508B"/>
    <w:rsid w:val="00E7527E"/>
    <w:rsid w:val="00E76D37"/>
    <w:rsid w:val="00E77F84"/>
    <w:rsid w:val="00E80223"/>
    <w:rsid w:val="00E803B7"/>
    <w:rsid w:val="00E80515"/>
    <w:rsid w:val="00E806C6"/>
    <w:rsid w:val="00E81253"/>
    <w:rsid w:val="00E83CDE"/>
    <w:rsid w:val="00E86FD4"/>
    <w:rsid w:val="00E90BAD"/>
    <w:rsid w:val="00E90C3E"/>
    <w:rsid w:val="00E924BD"/>
    <w:rsid w:val="00E94426"/>
    <w:rsid w:val="00EA052C"/>
    <w:rsid w:val="00EA0CBE"/>
    <w:rsid w:val="00EA136E"/>
    <w:rsid w:val="00EA3363"/>
    <w:rsid w:val="00EA59E9"/>
    <w:rsid w:val="00EA729E"/>
    <w:rsid w:val="00EB2125"/>
    <w:rsid w:val="00EB362E"/>
    <w:rsid w:val="00EB5713"/>
    <w:rsid w:val="00EB6630"/>
    <w:rsid w:val="00EB7132"/>
    <w:rsid w:val="00EC1BE7"/>
    <w:rsid w:val="00EC4A06"/>
    <w:rsid w:val="00EC64CA"/>
    <w:rsid w:val="00EC6548"/>
    <w:rsid w:val="00EC7D8A"/>
    <w:rsid w:val="00ED0F82"/>
    <w:rsid w:val="00ED3837"/>
    <w:rsid w:val="00ED61C4"/>
    <w:rsid w:val="00EE2428"/>
    <w:rsid w:val="00EE3CAF"/>
    <w:rsid w:val="00EE598A"/>
    <w:rsid w:val="00EF2971"/>
    <w:rsid w:val="00EF5B37"/>
    <w:rsid w:val="00F038DA"/>
    <w:rsid w:val="00F12EBA"/>
    <w:rsid w:val="00F12F75"/>
    <w:rsid w:val="00F13D0A"/>
    <w:rsid w:val="00F145FE"/>
    <w:rsid w:val="00F14E65"/>
    <w:rsid w:val="00F200EA"/>
    <w:rsid w:val="00F25EDF"/>
    <w:rsid w:val="00F26BB7"/>
    <w:rsid w:val="00F3122D"/>
    <w:rsid w:val="00F314D6"/>
    <w:rsid w:val="00F37E14"/>
    <w:rsid w:val="00F45F46"/>
    <w:rsid w:val="00F46A22"/>
    <w:rsid w:val="00F5185E"/>
    <w:rsid w:val="00F532DF"/>
    <w:rsid w:val="00F547EB"/>
    <w:rsid w:val="00F638A4"/>
    <w:rsid w:val="00F64B3A"/>
    <w:rsid w:val="00F660D0"/>
    <w:rsid w:val="00F674E0"/>
    <w:rsid w:val="00F718EB"/>
    <w:rsid w:val="00F804A7"/>
    <w:rsid w:val="00F80B4D"/>
    <w:rsid w:val="00F866E3"/>
    <w:rsid w:val="00F914F0"/>
    <w:rsid w:val="00F941FE"/>
    <w:rsid w:val="00F94EF5"/>
    <w:rsid w:val="00F9526F"/>
    <w:rsid w:val="00FB0787"/>
    <w:rsid w:val="00FB08C4"/>
    <w:rsid w:val="00FB0EEA"/>
    <w:rsid w:val="00FB27E9"/>
    <w:rsid w:val="00FB4B78"/>
    <w:rsid w:val="00FB58FC"/>
    <w:rsid w:val="00FB5ED9"/>
    <w:rsid w:val="00FC0F26"/>
    <w:rsid w:val="00FC3FAB"/>
    <w:rsid w:val="00FC4FAC"/>
    <w:rsid w:val="00FC6056"/>
    <w:rsid w:val="00FD6415"/>
    <w:rsid w:val="00FD672E"/>
    <w:rsid w:val="00FD694D"/>
    <w:rsid w:val="00FD6E5D"/>
    <w:rsid w:val="00FE27F3"/>
    <w:rsid w:val="00FE51CA"/>
    <w:rsid w:val="00FE5AD8"/>
    <w:rsid w:val="00FF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E205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D8A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F9526F"/>
    <w:pPr>
      <w:keepNext/>
      <w:widowControl w:val="0"/>
      <w:numPr>
        <w:numId w:val="10"/>
      </w:numPr>
      <w:spacing w:before="360" w:after="240"/>
      <w:outlineLvl w:val="0"/>
    </w:pPr>
    <w:rPr>
      <w:b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F9526F"/>
    <w:pPr>
      <w:widowControl w:val="0"/>
      <w:numPr>
        <w:ilvl w:val="1"/>
        <w:numId w:val="10"/>
      </w:numPr>
      <w:spacing w:before="240" w:after="200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F9526F"/>
    <w:pPr>
      <w:keepNext/>
      <w:widowControl w:val="0"/>
      <w:numPr>
        <w:ilvl w:val="2"/>
        <w:numId w:val="10"/>
      </w:numPr>
      <w:spacing w:before="240" w:after="120"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F9526F"/>
    <w:pPr>
      <w:keepNext/>
      <w:widowControl w:val="0"/>
      <w:numPr>
        <w:ilvl w:val="3"/>
        <w:numId w:val="10"/>
      </w:numPr>
      <w:spacing w:before="240" w:after="60"/>
      <w:outlineLvl w:val="3"/>
    </w:pPr>
    <w:rPr>
      <w:b/>
      <w:szCs w:val="20"/>
    </w:rPr>
  </w:style>
  <w:style w:type="paragraph" w:styleId="Heading5">
    <w:name w:val="heading 5"/>
    <w:basedOn w:val="Normal"/>
    <w:next w:val="Normal"/>
    <w:qFormat/>
    <w:rsid w:val="00F9526F"/>
    <w:pPr>
      <w:widowControl w:val="0"/>
      <w:numPr>
        <w:ilvl w:val="4"/>
        <w:numId w:val="10"/>
      </w:numPr>
      <w:spacing w:before="240" w:after="60"/>
      <w:outlineLvl w:val="4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s-40Standardafter30Pt">
    <w:name w:val="ps-40 Standard after 30 Pt."/>
    <w:basedOn w:val="Normal"/>
    <w:next w:val="Normal"/>
    <w:rsid w:val="0011674B"/>
    <w:pPr>
      <w:widowControl w:val="0"/>
      <w:tabs>
        <w:tab w:val="left" w:pos="567"/>
        <w:tab w:val="left" w:pos="1134"/>
        <w:tab w:val="right" w:pos="4820"/>
        <w:tab w:val="left" w:pos="4961"/>
        <w:tab w:val="right" w:pos="6379"/>
        <w:tab w:val="left" w:pos="6521"/>
      </w:tabs>
      <w:spacing w:after="600"/>
    </w:pPr>
    <w:rPr>
      <w:rFonts w:cs="Arial"/>
      <w:sz w:val="22"/>
      <w:szCs w:val="20"/>
    </w:rPr>
  </w:style>
  <w:style w:type="paragraph" w:styleId="Header">
    <w:name w:val="header"/>
    <w:basedOn w:val="Normal"/>
    <w:link w:val="HeaderChar"/>
    <w:unhideWhenUsed/>
    <w:rsid w:val="00992A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92A7D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992A7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92A7D"/>
    <w:rPr>
      <w:rFonts w:ascii="Arial" w:hAnsi="Arial"/>
      <w:sz w:val="24"/>
      <w:szCs w:val="24"/>
      <w:lang w:eastAsia="en-US"/>
    </w:rPr>
  </w:style>
  <w:style w:type="paragraph" w:customStyle="1" w:styleId="VSeitenanzeige">
    <w:name w:val="V Seitenanzeige"/>
    <w:basedOn w:val="Normal"/>
    <w:qFormat/>
    <w:rsid w:val="00932297"/>
    <w:rPr>
      <w:rFonts w:cs="Arial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F9526F"/>
    <w:pPr>
      <w:widowControl w:val="0"/>
      <w:tabs>
        <w:tab w:val="left" w:pos="1134"/>
        <w:tab w:val="right" w:pos="9356"/>
      </w:tabs>
      <w:spacing w:before="240" w:after="60"/>
      <w:ind w:left="1134" w:hanging="1134"/>
    </w:pPr>
    <w:rPr>
      <w:b/>
      <w:szCs w:val="20"/>
    </w:rPr>
  </w:style>
  <w:style w:type="paragraph" w:styleId="TOC2">
    <w:name w:val="toc 2"/>
    <w:basedOn w:val="Normal"/>
    <w:next w:val="Normal"/>
    <w:autoRedefine/>
    <w:semiHidden/>
    <w:rsid w:val="00F9526F"/>
    <w:pPr>
      <w:widowControl w:val="0"/>
      <w:tabs>
        <w:tab w:val="left" w:pos="1134"/>
        <w:tab w:val="right" w:pos="9356"/>
      </w:tabs>
      <w:spacing w:before="120"/>
      <w:ind w:left="1134" w:hanging="1134"/>
    </w:pPr>
    <w:rPr>
      <w:b/>
      <w:szCs w:val="20"/>
    </w:rPr>
  </w:style>
  <w:style w:type="paragraph" w:styleId="TOC3">
    <w:name w:val="toc 3"/>
    <w:basedOn w:val="Normal"/>
    <w:next w:val="Normal"/>
    <w:autoRedefine/>
    <w:semiHidden/>
    <w:rsid w:val="00F9526F"/>
    <w:pPr>
      <w:widowControl w:val="0"/>
      <w:tabs>
        <w:tab w:val="left" w:pos="1134"/>
        <w:tab w:val="right" w:pos="9356"/>
      </w:tabs>
      <w:ind w:left="1134" w:hanging="1134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F9526F"/>
    <w:pPr>
      <w:tabs>
        <w:tab w:val="left" w:pos="1701"/>
        <w:tab w:val="right" w:pos="9356"/>
      </w:tabs>
      <w:ind w:left="1701" w:hanging="1701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F9526F"/>
    <w:pPr>
      <w:tabs>
        <w:tab w:val="left" w:pos="1871"/>
        <w:tab w:val="right" w:pos="9356"/>
      </w:tabs>
      <w:ind w:left="1871" w:hanging="1871"/>
    </w:pPr>
    <w:rPr>
      <w:sz w:val="20"/>
      <w:szCs w:val="20"/>
    </w:rPr>
  </w:style>
  <w:style w:type="table" w:styleId="TableGrid">
    <w:name w:val="Table Grid"/>
    <w:basedOn w:val="TableNormal"/>
    <w:rsid w:val="00A2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7774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4FC4"/>
    <w:rPr>
      <w:rFonts w:ascii="Arial" w:hAnsi="Arial"/>
      <w:sz w:val="24"/>
      <w:szCs w:val="24"/>
      <w:lang w:eastAsia="en-US"/>
    </w:rPr>
  </w:style>
  <w:style w:type="paragraph" w:customStyle="1" w:styleId="VTitelVoithCyan">
    <w:name w:val="V Titel Voith Cyan"/>
    <w:basedOn w:val="Normal"/>
    <w:qFormat/>
    <w:rsid w:val="00002205"/>
    <w:rPr>
      <w:rFonts w:ascii="HelveticaNeueLT Pro 65 Md" w:hAnsi="HelveticaNeueLT Pro 65 Md"/>
      <w:color w:val="28B9DA" w:themeColor="accent2"/>
      <w:sz w:val="36"/>
      <w:szCs w:val="36"/>
      <w:lang w:val="en-US"/>
    </w:rPr>
  </w:style>
  <w:style w:type="paragraph" w:customStyle="1" w:styleId="Vberschrift">
    <w:name w:val="V Überschrift"/>
    <w:basedOn w:val="Normal"/>
    <w:qFormat/>
    <w:rsid w:val="00002205"/>
    <w:pPr>
      <w:tabs>
        <w:tab w:val="left" w:pos="7755"/>
      </w:tabs>
      <w:spacing w:line="300" w:lineRule="atLeast"/>
    </w:pPr>
    <w:rPr>
      <w:b/>
      <w:color w:val="2D4275" w:themeColor="accent1"/>
    </w:rPr>
  </w:style>
  <w:style w:type="paragraph" w:customStyle="1" w:styleId="VAufzhlung">
    <w:name w:val="V Aufzählung"/>
    <w:basedOn w:val="Normal"/>
    <w:qFormat/>
    <w:rsid w:val="00002205"/>
    <w:pPr>
      <w:numPr>
        <w:numId w:val="11"/>
      </w:numPr>
      <w:spacing w:line="300" w:lineRule="atLeast"/>
      <w:ind w:left="357" w:hanging="357"/>
    </w:pPr>
    <w:rPr>
      <w:b/>
    </w:rPr>
  </w:style>
  <w:style w:type="paragraph" w:customStyle="1" w:styleId="Vberschrift2">
    <w:name w:val="V Überschrift 2"/>
    <w:basedOn w:val="Normal"/>
    <w:qFormat/>
    <w:rsid w:val="0006519B"/>
    <w:pPr>
      <w:suppressAutoHyphens/>
      <w:spacing w:before="360" w:line="264" w:lineRule="auto"/>
    </w:pPr>
    <w:rPr>
      <w:rFonts w:eastAsia="SimHei" w:cs="Arial"/>
      <w:b/>
      <w:sz w:val="22"/>
      <w:szCs w:val="22"/>
      <w:lang w:eastAsia="zh-CN"/>
    </w:rPr>
  </w:style>
  <w:style w:type="paragraph" w:customStyle="1" w:styleId="VStandard">
    <w:name w:val="V Standard"/>
    <w:basedOn w:val="Normal"/>
    <w:qFormat/>
    <w:rsid w:val="00002205"/>
    <w:pPr>
      <w:spacing w:before="120" w:after="200" w:line="264" w:lineRule="auto"/>
    </w:pPr>
    <w:rPr>
      <w:sz w:val="22"/>
      <w:szCs w:val="22"/>
    </w:rPr>
  </w:style>
  <w:style w:type="paragraph" w:customStyle="1" w:styleId="VStandardohneAbstnde">
    <w:name w:val="V Standard ohne Abstände"/>
    <w:basedOn w:val="Normal"/>
    <w:qFormat/>
    <w:rsid w:val="00002205"/>
    <w:pPr>
      <w:tabs>
        <w:tab w:val="left" w:pos="3960"/>
      </w:tabs>
      <w:spacing w:line="300" w:lineRule="atLeast"/>
    </w:pPr>
    <w:rPr>
      <w:sz w:val="22"/>
      <w:szCs w:val="22"/>
      <w:lang w:val="en-US"/>
    </w:rPr>
  </w:style>
  <w:style w:type="paragraph" w:customStyle="1" w:styleId="VSocialMediaberschrift">
    <w:name w:val="V Social Media Überschrift"/>
    <w:basedOn w:val="Normal"/>
    <w:qFormat/>
    <w:rsid w:val="006D4714"/>
    <w:pPr>
      <w:tabs>
        <w:tab w:val="left" w:pos="3960"/>
      </w:tabs>
      <w:spacing w:before="120" w:line="240" w:lineRule="exact"/>
    </w:pPr>
    <w:rPr>
      <w:b/>
      <w:sz w:val="14"/>
      <w:szCs w:val="16"/>
    </w:rPr>
  </w:style>
  <w:style w:type="paragraph" w:customStyle="1" w:styleId="VSocialMediaStandard">
    <w:name w:val="V Social Media Standard"/>
    <w:basedOn w:val="Normal"/>
    <w:qFormat/>
    <w:rsid w:val="006D4714"/>
    <w:pPr>
      <w:tabs>
        <w:tab w:val="left" w:pos="3960"/>
      </w:tabs>
      <w:spacing w:line="240" w:lineRule="exact"/>
    </w:pPr>
    <w:rPr>
      <w:rFonts w:cs="Arial"/>
      <w:sz w:val="14"/>
      <w:szCs w:val="16"/>
      <w:lang w:eastAsia="de-DE"/>
    </w:rPr>
  </w:style>
  <w:style w:type="paragraph" w:customStyle="1" w:styleId="VDokumentbezeichnung">
    <w:name w:val="V Dokumentbezeichnung"/>
    <w:basedOn w:val="Normal"/>
    <w:qFormat/>
    <w:rsid w:val="00045B24"/>
    <w:pPr>
      <w:tabs>
        <w:tab w:val="left" w:pos="1701"/>
        <w:tab w:val="left" w:pos="3828"/>
        <w:tab w:val="left" w:pos="5812"/>
      </w:tabs>
      <w:spacing w:before="60"/>
    </w:pPr>
    <w:rPr>
      <w:rFonts w:ascii="HelveticaNeueLT Pro 45 Lt" w:hAnsi="HelveticaNeueLT Pro 45 Lt"/>
      <w:spacing w:val="4"/>
      <w:sz w:val="12"/>
    </w:rPr>
  </w:style>
  <w:style w:type="paragraph" w:customStyle="1" w:styleId="VAbsender">
    <w:name w:val="V Absender"/>
    <w:basedOn w:val="Normal"/>
    <w:qFormat/>
    <w:rsid w:val="00E47CBF"/>
    <w:pPr>
      <w:spacing w:line="180" w:lineRule="exact"/>
    </w:pPr>
    <w:rPr>
      <w:rFonts w:cs="Arial"/>
      <w:sz w:val="12"/>
      <w:szCs w:val="12"/>
      <w:lang w:val="en-US"/>
    </w:rPr>
  </w:style>
  <w:style w:type="paragraph" w:customStyle="1" w:styleId="VDatum">
    <w:name w:val="V Datum"/>
    <w:basedOn w:val="Normal"/>
    <w:qFormat/>
    <w:rsid w:val="003F68EF"/>
    <w:rPr>
      <w:color w:val="7F7F7F"/>
      <w:lang w:val="en-US"/>
    </w:rPr>
  </w:style>
  <w:style w:type="character" w:styleId="Hyperlink">
    <w:name w:val="Hyperlink"/>
    <w:basedOn w:val="DefaultParagraphFont"/>
    <w:uiPriority w:val="99"/>
    <w:unhideWhenUsed/>
    <w:rsid w:val="004771A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106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06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06F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106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106F0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CC26D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A59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10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2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4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44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2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545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1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5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71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1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280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8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voith-hydro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twitter.com/voith_career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voith-digita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witter.com/voith_hydr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voith-paper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kedin.com/company/voith-turbo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Voith">
  <a:themeElements>
    <a:clrScheme name="Voith Corporate Colors 2019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2D4275"/>
      </a:accent1>
      <a:accent2>
        <a:srgbClr val="28B9DA"/>
      </a:accent2>
      <a:accent3>
        <a:srgbClr val="E96091"/>
      </a:accent3>
      <a:accent4>
        <a:srgbClr val="89BA17"/>
      </a:accent4>
      <a:accent5>
        <a:srgbClr val="1F82C0"/>
      </a:accent5>
      <a:accent6>
        <a:srgbClr val="1F82C0"/>
      </a:accent6>
      <a:hlink>
        <a:srgbClr val="0000FF"/>
      </a:hlink>
      <a:folHlink>
        <a:srgbClr val="1F82C0"/>
      </a:folHlink>
    </a:clrScheme>
    <a:fontScheme name="Voith-Fon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larhei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1fff300-c662-418b-b037-b4107bb47b32">
      <UserInfo>
        <DisplayName>Georg Jakobs</DisplayName>
        <AccountId>14</AccountId>
        <AccountType/>
      </UserInfo>
      <UserInfo>
        <DisplayName>Daniel Rösch</DisplayName>
        <AccountId>20</AccountId>
        <AccountType/>
      </UserInfo>
      <UserInfo>
        <DisplayName>Julia Menten</DisplayName>
        <AccountId>21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60754CC477E49B827466838183AE0" ma:contentTypeVersion="6" ma:contentTypeDescription="Ein neues Dokument erstellen." ma:contentTypeScope="" ma:versionID="33895dad2830756d1916b6980caa4616">
  <xsd:schema xmlns:xsd="http://www.w3.org/2001/XMLSchema" xmlns:xs="http://www.w3.org/2001/XMLSchema" xmlns:p="http://schemas.microsoft.com/office/2006/metadata/properties" xmlns:ns2="de893abb-e361-426d-a3e8-539057b5347d" xmlns:ns3="d1fff300-c662-418b-b037-b4107bb47b32" targetNamespace="http://schemas.microsoft.com/office/2006/metadata/properties" ma:root="true" ma:fieldsID="9b078c4d701909b124730226dfdc6923" ns2:_="" ns3:_="">
    <xsd:import namespace="de893abb-e361-426d-a3e8-539057b5347d"/>
    <xsd:import namespace="d1fff300-c662-418b-b037-b4107bb47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93abb-e361-426d-a3e8-539057b53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ff300-c662-418b-b037-b4107bb47b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490B0-F4F9-4B24-BFF7-B64C139A50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3036C-9852-495F-BC1B-396D1AFD936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e893abb-e361-426d-a3e8-539057b5347d"/>
    <ds:schemaRef ds:uri="d1fff300-c662-418b-b037-b4107bb47b3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58556F-F7E5-4DB9-BF0D-D3608A66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93abb-e361-426d-a3e8-539057b5347d"/>
    <ds:schemaRef ds:uri="d1fff300-c662-418b-b037-b4107bb47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3782E3-C0DB-4524-A3DA-6E8ACA8EF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1457</Words>
  <Characters>10840</Characters>
  <Application>Microsoft Office Word</Application>
  <DocSecurity>0</DocSecurity>
  <Lines>90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2021-11-29T07:56:00Z</dcterms:created>
  <dcterms:modified xsi:type="dcterms:W3CDTF">2021-12-08T12:46:00Z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0x010100F5B60754CC477E49B827466838183AE0</vt:lpwstr>
  </property>
</Properties>
</file>